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7E617" w14:textId="5828F6D1" w:rsidR="006B58CE" w:rsidRPr="00B66B39" w:rsidRDefault="006B58CE" w:rsidP="006B58CE">
      <w:pPr>
        <w:jc w:val="center"/>
        <w:rPr>
          <w:rFonts w:ascii="Times New Roman" w:hAnsi="Times New Roman" w:cs="Times New Roman"/>
          <w:noProof/>
        </w:rPr>
      </w:pPr>
      <w:r w:rsidRPr="00B66B39">
        <w:rPr>
          <w:rFonts w:ascii="Times New Roman" w:hAnsi="Times New Roman" w:cs="Times New Roman"/>
          <w:noProof/>
        </w:rPr>
        <w:drawing>
          <wp:inline distT="0" distB="0" distL="0" distR="0" wp14:anchorId="36919C20" wp14:editId="0B1F3632">
            <wp:extent cx="1771650" cy="476250"/>
            <wp:effectExtent l="0" t="0" r="0" b="0"/>
            <wp:docPr id="1073741826" name="officeArt object" descr="P2#yIS1">
              <a:extLst xmlns:a="http://schemas.openxmlformats.org/drawingml/2006/main">
                <a:ext uri="{FF2B5EF4-FFF2-40B4-BE49-F238E27FC236}">
                  <a16:creationId xmlns:a16="http://schemas.microsoft.com/office/drawing/2014/main" id="{4A2B1634-EF0D-4E62-9068-AA9C906D1F25}"/>
                </a:ext>
              </a:extLst>
            </wp:docPr>
            <wp:cNvGraphicFramePr/>
            <a:graphic xmlns:a="http://schemas.openxmlformats.org/drawingml/2006/main">
              <a:graphicData uri="http://schemas.openxmlformats.org/drawingml/2006/picture">
                <pic:pic xmlns:pic="http://schemas.openxmlformats.org/drawingml/2006/picture">
                  <pic:nvPicPr>
                    <pic:cNvPr id="1073741826" name="officeArt object" descr="P2#yIS1"/>
                    <pic:cNvPicPr>
                      <a:picLocks noChangeAspect="1"/>
                    </pic:cNvPicPr>
                  </pic:nvPicPr>
                  <pic:blipFill>
                    <a:blip r:embed="rId5"/>
                    <a:stretch>
                      <a:fillRect/>
                    </a:stretch>
                  </pic:blipFill>
                  <pic:spPr>
                    <a:xfrm>
                      <a:off x="0" y="0"/>
                      <a:ext cx="1771650" cy="476250"/>
                    </a:xfrm>
                    <a:prstGeom prst="rect">
                      <a:avLst/>
                    </a:prstGeom>
                    <a:ln w="12700" cap="flat">
                      <a:noFill/>
                      <a:miter lim="400000"/>
                    </a:ln>
                    <a:effectLst/>
                  </pic:spPr>
                </pic:pic>
              </a:graphicData>
            </a:graphic>
          </wp:inline>
        </w:drawing>
      </w:r>
    </w:p>
    <w:p w14:paraId="08F7D8CD" w14:textId="77777777" w:rsidR="006B58CE" w:rsidRPr="00B66B39" w:rsidRDefault="006B58CE" w:rsidP="006B58CE">
      <w:pPr>
        <w:spacing w:after="0" w:line="240" w:lineRule="auto"/>
        <w:jc w:val="center"/>
        <w:rPr>
          <w:rFonts w:ascii="Times New Roman" w:hAnsi="Times New Roman" w:cs="Times New Roman"/>
          <w:b/>
          <w:bCs/>
        </w:rPr>
      </w:pPr>
      <w:r w:rsidRPr="00B66B39">
        <w:rPr>
          <w:rFonts w:ascii="Times New Roman" w:hAnsi="Times New Roman" w:cs="Times New Roman"/>
          <w:b/>
          <w:bCs/>
        </w:rPr>
        <w:t>College Senate Meeting Minutes</w:t>
      </w:r>
    </w:p>
    <w:p w14:paraId="1C9DB286" w14:textId="3E1D9DC7" w:rsidR="006B58CE" w:rsidRPr="00B66B39" w:rsidRDefault="00AB387C" w:rsidP="006B58CE">
      <w:pPr>
        <w:spacing w:after="0" w:line="240" w:lineRule="auto"/>
        <w:jc w:val="center"/>
        <w:rPr>
          <w:rFonts w:ascii="Times New Roman" w:hAnsi="Times New Roman" w:cs="Times New Roman"/>
          <w:b/>
          <w:bCs/>
        </w:rPr>
      </w:pPr>
      <w:r>
        <w:rPr>
          <w:rFonts w:ascii="Times New Roman" w:hAnsi="Times New Roman" w:cs="Times New Roman"/>
          <w:b/>
          <w:bCs/>
        </w:rPr>
        <w:t>May 22</w:t>
      </w:r>
      <w:r w:rsidR="006B58CE" w:rsidRPr="00B66B39">
        <w:rPr>
          <w:rFonts w:ascii="Times New Roman" w:hAnsi="Times New Roman" w:cs="Times New Roman"/>
          <w:b/>
          <w:bCs/>
        </w:rPr>
        <w:t>, 2026</w:t>
      </w:r>
    </w:p>
    <w:p w14:paraId="05F502A3" w14:textId="77777777" w:rsidR="006B58CE" w:rsidRPr="00B66B39" w:rsidRDefault="006B58CE" w:rsidP="006B58CE">
      <w:pPr>
        <w:spacing w:after="0" w:line="240" w:lineRule="auto"/>
        <w:rPr>
          <w:rFonts w:ascii="Times New Roman" w:hAnsi="Times New Roman" w:cs="Times New Roman"/>
        </w:rPr>
      </w:pPr>
    </w:p>
    <w:p w14:paraId="683D0BE9" w14:textId="22642C3A" w:rsidR="006B58CE" w:rsidRPr="00B66B39" w:rsidRDefault="006B58CE" w:rsidP="006B58CE">
      <w:pPr>
        <w:spacing w:after="0" w:line="240" w:lineRule="auto"/>
        <w:rPr>
          <w:rFonts w:ascii="Times New Roman" w:hAnsi="Times New Roman" w:cs="Times New Roman"/>
        </w:rPr>
      </w:pPr>
      <w:r w:rsidRPr="00B66B39">
        <w:rPr>
          <w:rFonts w:ascii="Times New Roman" w:hAnsi="Times New Roman" w:cs="Times New Roman"/>
        </w:rPr>
        <w:t xml:space="preserve">The regular monthly meeting of the CT State College Senate was held on Friday, May 22, 2026, at </w:t>
      </w:r>
      <w:proofErr w:type="spellStart"/>
      <w:r w:rsidRPr="00B66B39">
        <w:rPr>
          <w:rFonts w:ascii="Times New Roman" w:hAnsi="Times New Roman" w:cs="Times New Roman"/>
        </w:rPr>
        <w:t>9:30am</w:t>
      </w:r>
      <w:proofErr w:type="spellEnd"/>
      <w:r w:rsidRPr="00B66B39">
        <w:rPr>
          <w:rFonts w:ascii="Times New Roman" w:hAnsi="Times New Roman" w:cs="Times New Roman"/>
        </w:rPr>
        <w:t xml:space="preserve"> via </w:t>
      </w:r>
      <w:proofErr w:type="spellStart"/>
      <w:r w:rsidRPr="00B66B39">
        <w:rPr>
          <w:rFonts w:ascii="Times New Roman" w:hAnsi="Times New Roman" w:cs="Times New Roman"/>
        </w:rPr>
        <w:t>WebEx</w:t>
      </w:r>
      <w:proofErr w:type="spellEnd"/>
      <w:r w:rsidRPr="00B66B39">
        <w:rPr>
          <w:rFonts w:ascii="Times New Roman" w:hAnsi="Times New Roman" w:cs="Times New Roman"/>
        </w:rPr>
        <w:t>. The approval of the minutes of the previous meeting was postponed until the next meeting.</w:t>
      </w:r>
    </w:p>
    <w:p w14:paraId="6A79AEA8" w14:textId="77777777" w:rsidR="006B58CE" w:rsidRPr="00B66B39" w:rsidRDefault="006B58CE" w:rsidP="006B58CE">
      <w:pPr>
        <w:spacing w:after="0" w:line="240" w:lineRule="auto"/>
        <w:rPr>
          <w:rFonts w:ascii="Times New Roman" w:hAnsi="Times New Roman" w:cs="Times New Roman"/>
        </w:rPr>
      </w:pPr>
    </w:p>
    <w:p w14:paraId="5EE4BD0B" w14:textId="053CD842" w:rsidR="006B58CE" w:rsidRPr="00B66B39" w:rsidRDefault="006B58CE" w:rsidP="006B58CE">
      <w:pPr>
        <w:spacing w:after="0" w:line="240" w:lineRule="auto"/>
        <w:rPr>
          <w:rFonts w:ascii="Times New Roman" w:hAnsi="Times New Roman" w:cs="Times New Roman"/>
        </w:rPr>
      </w:pPr>
      <w:r w:rsidRPr="00B66B39">
        <w:rPr>
          <w:rFonts w:ascii="Times New Roman" w:hAnsi="Times New Roman" w:cs="Times New Roman"/>
        </w:rPr>
        <w:t xml:space="preserve">The agenda was amended by </w:t>
      </w:r>
      <w:r w:rsidR="00B66B39" w:rsidRPr="00B66B39">
        <w:rPr>
          <w:rFonts w:ascii="Times New Roman" w:hAnsi="Times New Roman" w:cs="Times New Roman"/>
        </w:rPr>
        <w:t>a motion from Sen Prior to</w:t>
      </w:r>
      <w:r w:rsidRPr="00B66B39">
        <w:rPr>
          <w:rFonts w:ascii="Times New Roman" w:hAnsi="Times New Roman" w:cs="Times New Roman"/>
        </w:rPr>
        <w:t xml:space="preserve"> </w:t>
      </w:r>
      <w:proofErr w:type="gramStart"/>
      <w:r w:rsidRPr="00B66B39">
        <w:rPr>
          <w:rFonts w:ascii="Times New Roman" w:hAnsi="Times New Roman" w:cs="Times New Roman"/>
        </w:rPr>
        <w:t>creat</w:t>
      </w:r>
      <w:r w:rsidR="00B66B39" w:rsidRPr="00B66B39">
        <w:rPr>
          <w:rFonts w:ascii="Times New Roman" w:hAnsi="Times New Roman" w:cs="Times New Roman"/>
        </w:rPr>
        <w:t>e</w:t>
      </w:r>
      <w:r w:rsidRPr="00B66B39">
        <w:rPr>
          <w:rFonts w:ascii="Times New Roman" w:hAnsi="Times New Roman" w:cs="Times New Roman"/>
        </w:rPr>
        <w:t xml:space="preserve"> of</w:t>
      </w:r>
      <w:proofErr w:type="gramEnd"/>
      <w:r w:rsidRPr="00B66B39">
        <w:rPr>
          <w:rFonts w:ascii="Times New Roman" w:hAnsi="Times New Roman" w:cs="Times New Roman"/>
        </w:rPr>
        <w:t xml:space="preserve"> a consent agenda for motions stemming from the following committees and items:</w:t>
      </w:r>
    </w:p>
    <w:p w14:paraId="71037E81"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 xml:space="preserve">Council of Staff, </w:t>
      </w:r>
    </w:p>
    <w:p w14:paraId="12899FDD"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 xml:space="preserve">Advisors and Advising Process Committee, </w:t>
      </w:r>
    </w:p>
    <w:p w14:paraId="1000FD21"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 xml:space="preserve">Bookstore Committee, </w:t>
      </w:r>
    </w:p>
    <w:p w14:paraId="0366CA6C"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 xml:space="preserve">Bylaws Committee, </w:t>
      </w:r>
    </w:p>
    <w:p w14:paraId="2EE9F463"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Course Planning and Management Committee,</w:t>
      </w:r>
    </w:p>
    <w:p w14:paraId="281A9943" w14:textId="77777777"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 xml:space="preserve">Interim Appointments Committee, </w:t>
      </w:r>
    </w:p>
    <w:p w14:paraId="332C1572" w14:textId="1F767A28" w:rsidR="006B58CE" w:rsidRPr="00B66B39" w:rsidRDefault="006B58CE" w:rsidP="006B58CE">
      <w:pPr>
        <w:pStyle w:val="ListParagraph"/>
        <w:numPr>
          <w:ilvl w:val="0"/>
          <w:numId w:val="1"/>
        </w:numPr>
        <w:spacing w:after="0" w:line="240" w:lineRule="auto"/>
        <w:rPr>
          <w:rFonts w:ascii="Times New Roman" w:hAnsi="Times New Roman" w:cs="Times New Roman"/>
        </w:rPr>
      </w:pPr>
      <w:r w:rsidRPr="00B66B39">
        <w:rPr>
          <w:rFonts w:ascii="Times New Roman" w:hAnsi="Times New Roman" w:cs="Times New Roman"/>
        </w:rPr>
        <w:t>motion to approve the proposed meeting dates for AY 2026-2027</w:t>
      </w:r>
    </w:p>
    <w:p w14:paraId="1A6590C5" w14:textId="246D46E0" w:rsidR="006B58CE" w:rsidRPr="00B66B39" w:rsidRDefault="00B66B39" w:rsidP="006B58CE">
      <w:pPr>
        <w:spacing w:after="0" w:line="240" w:lineRule="auto"/>
        <w:rPr>
          <w:rFonts w:ascii="Times New Roman" w:hAnsi="Times New Roman" w:cs="Times New Roman"/>
        </w:rPr>
      </w:pPr>
      <w:r w:rsidRPr="00B66B39">
        <w:rPr>
          <w:rFonts w:ascii="Times New Roman" w:hAnsi="Times New Roman" w:cs="Times New Roman"/>
        </w:rPr>
        <w:t xml:space="preserve">The motion to create the consent agenda passed by unanimous consent. </w:t>
      </w:r>
      <w:r w:rsidR="006B58CE" w:rsidRPr="00B66B39">
        <w:rPr>
          <w:rFonts w:ascii="Times New Roman" w:hAnsi="Times New Roman" w:cs="Times New Roman"/>
        </w:rPr>
        <w:t xml:space="preserve">The text for these motions appears below, under </w:t>
      </w:r>
      <w:r w:rsidR="006B58CE" w:rsidRPr="00B66B39">
        <w:rPr>
          <w:rFonts w:ascii="Times New Roman" w:hAnsi="Times New Roman" w:cs="Times New Roman"/>
          <w:i/>
          <w:iCs/>
        </w:rPr>
        <w:t>Consent Agenda</w:t>
      </w:r>
      <w:r w:rsidR="006B58CE" w:rsidRPr="00B66B39">
        <w:rPr>
          <w:rFonts w:ascii="Times New Roman" w:hAnsi="Times New Roman" w:cs="Times New Roman"/>
        </w:rPr>
        <w:t>.</w:t>
      </w:r>
    </w:p>
    <w:p w14:paraId="5B1DB4E4" w14:textId="77777777" w:rsidR="00B66B39" w:rsidRPr="00B66B39" w:rsidRDefault="00B66B39" w:rsidP="006B58CE">
      <w:pPr>
        <w:spacing w:after="0" w:line="240" w:lineRule="auto"/>
        <w:rPr>
          <w:rFonts w:ascii="Times New Roman" w:hAnsi="Times New Roman" w:cs="Times New Roman"/>
        </w:rPr>
      </w:pPr>
    </w:p>
    <w:p w14:paraId="2660E554" w14:textId="41FD5C91" w:rsidR="006B58CE" w:rsidRPr="00B66B39" w:rsidRDefault="00B66B39" w:rsidP="006B58CE">
      <w:pPr>
        <w:spacing w:after="0" w:line="240" w:lineRule="auto"/>
        <w:rPr>
          <w:rFonts w:ascii="Times New Roman" w:hAnsi="Times New Roman" w:cs="Times New Roman"/>
        </w:rPr>
      </w:pPr>
      <w:r w:rsidRPr="00B66B39">
        <w:rPr>
          <w:rFonts w:ascii="Times New Roman" w:hAnsi="Times New Roman" w:cs="Times New Roman"/>
        </w:rPr>
        <w:t>The agenda was further amended through a motion by Sen Prior to add a discussion regarding the BOR and CSCU Leadership to the agenda under New Business. The motion was adopted by unanimous consent.</w:t>
      </w:r>
    </w:p>
    <w:p w14:paraId="19A41813" w14:textId="77777777" w:rsidR="00B66B39" w:rsidRDefault="00B66B39" w:rsidP="006B58CE">
      <w:pPr>
        <w:spacing w:after="0" w:line="240" w:lineRule="auto"/>
        <w:rPr>
          <w:rFonts w:ascii="Times New Roman" w:hAnsi="Times New Roman" w:cs="Times New Roman"/>
        </w:rPr>
      </w:pPr>
    </w:p>
    <w:p w14:paraId="0C2A2287" w14:textId="066FE8A8" w:rsidR="00800639" w:rsidRDefault="00800639" w:rsidP="006B58CE">
      <w:pPr>
        <w:spacing w:after="0" w:line="240" w:lineRule="auto"/>
        <w:rPr>
          <w:rFonts w:ascii="Times New Roman" w:hAnsi="Times New Roman" w:cs="Times New Roman"/>
        </w:rPr>
      </w:pPr>
      <w:r>
        <w:rPr>
          <w:rFonts w:ascii="Times New Roman" w:hAnsi="Times New Roman" w:cs="Times New Roman"/>
        </w:rPr>
        <w:t>Remarks were received by CT State Interim President Christina Royal, and by CT State Senate President Elle Van Dermark</w:t>
      </w:r>
    </w:p>
    <w:p w14:paraId="625FE80B" w14:textId="77777777" w:rsidR="00800639" w:rsidRPr="00B66B39" w:rsidRDefault="00800639" w:rsidP="006B58CE">
      <w:pPr>
        <w:spacing w:after="0" w:line="240" w:lineRule="auto"/>
        <w:rPr>
          <w:rFonts w:ascii="Times New Roman" w:hAnsi="Times New Roman" w:cs="Times New Roman"/>
        </w:rPr>
      </w:pPr>
    </w:p>
    <w:p w14:paraId="721D209C" w14:textId="484B45DE" w:rsidR="00B66B39" w:rsidRPr="00B66B39" w:rsidRDefault="00B66B39" w:rsidP="006B58CE">
      <w:pPr>
        <w:spacing w:after="0" w:line="240" w:lineRule="auto"/>
        <w:rPr>
          <w:rFonts w:ascii="Times New Roman" w:hAnsi="Times New Roman" w:cs="Times New Roman"/>
          <w:b/>
          <w:bCs/>
        </w:rPr>
      </w:pPr>
      <w:r w:rsidRPr="00B66B39">
        <w:rPr>
          <w:rFonts w:ascii="Times New Roman" w:hAnsi="Times New Roman" w:cs="Times New Roman"/>
          <w:b/>
          <w:bCs/>
          <w:i/>
          <w:iCs/>
        </w:rPr>
        <w:t>Consent Agenda</w:t>
      </w:r>
    </w:p>
    <w:p w14:paraId="24C8CFCA" w14:textId="572F93B4" w:rsidR="00B66B39" w:rsidRPr="00B66B39" w:rsidRDefault="00B66B39" w:rsidP="006B58CE">
      <w:pPr>
        <w:spacing w:after="0" w:line="240" w:lineRule="auto"/>
        <w:rPr>
          <w:rFonts w:ascii="Times New Roman" w:hAnsi="Times New Roman" w:cs="Times New Roman"/>
        </w:rPr>
      </w:pPr>
      <w:r w:rsidRPr="00B66B39">
        <w:rPr>
          <w:rFonts w:ascii="Times New Roman" w:hAnsi="Times New Roman" w:cs="Times New Roman"/>
        </w:rPr>
        <w:t>The following motions were considered together under the consent agenda and passed via unanimous consent:</w:t>
      </w:r>
    </w:p>
    <w:p w14:paraId="15669794" w14:textId="77777777" w:rsidR="00B66B39" w:rsidRPr="00B66B39" w:rsidRDefault="00B66B39" w:rsidP="006B58CE">
      <w:pPr>
        <w:spacing w:after="0" w:line="240" w:lineRule="auto"/>
        <w:rPr>
          <w:rFonts w:ascii="Times New Roman" w:hAnsi="Times New Roman" w:cs="Times New Roman"/>
        </w:rPr>
      </w:pPr>
    </w:p>
    <w:p w14:paraId="6D89FDBD" w14:textId="77777777" w:rsidR="00B66B39" w:rsidRPr="00B66B39" w:rsidRDefault="00B66B39" w:rsidP="00B66B39">
      <w:pPr>
        <w:spacing w:after="0" w:line="240" w:lineRule="auto"/>
        <w:rPr>
          <w:rFonts w:ascii="Times New Roman" w:eastAsia="Aptos" w:hAnsi="Times New Roman" w:cs="Times New Roman"/>
          <w:b/>
          <w:bCs/>
        </w:rPr>
      </w:pPr>
      <w:proofErr w:type="gramStart"/>
      <w:r w:rsidRPr="00B66B39">
        <w:rPr>
          <w:rFonts w:ascii="Times New Roman" w:eastAsia="Aptos" w:hAnsi="Times New Roman" w:cs="Times New Roman"/>
          <w:b/>
          <w:bCs/>
        </w:rPr>
        <w:t>Council of</w:t>
      </w:r>
      <w:proofErr w:type="gramEnd"/>
      <w:r w:rsidRPr="00B66B39">
        <w:rPr>
          <w:rFonts w:ascii="Times New Roman" w:eastAsia="Aptos" w:hAnsi="Times New Roman" w:cs="Times New Roman"/>
          <w:b/>
          <w:bCs/>
        </w:rPr>
        <w:t xml:space="preserve"> Staff</w:t>
      </w:r>
    </w:p>
    <w:p w14:paraId="61D8236F"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Motion 1: The Council of Staff on Student Services and Affairs moves That the College Senate establish an ad-hoc committee for AY27 to include Faculty and Staff Senators, PR and Marketing Stakeholders including Charlene Tappan and Tom Yelich, a member of the Dean’s Council, and interested campus representatives to research how comparable multi-campus institutions manage their websites. </w:t>
      </w:r>
    </w:p>
    <w:p w14:paraId="3BD44931"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The Ad Hoc Committee will:</w:t>
      </w:r>
    </w:p>
    <w:p w14:paraId="5A08BDE8"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 Research how comparable multi-campus institutions design, organize, and manage </w:t>
      </w:r>
      <w:proofErr w:type="gramStart"/>
      <w:r w:rsidRPr="00B66B39">
        <w:rPr>
          <w:rFonts w:ascii="Times New Roman" w:eastAsia="Aptos" w:hAnsi="Times New Roman" w:cs="Times New Roman"/>
        </w:rPr>
        <w:t>their</w:t>
      </w:r>
      <w:proofErr w:type="gramEnd"/>
      <w:r w:rsidRPr="00B66B39">
        <w:rPr>
          <w:rFonts w:ascii="Times New Roman" w:eastAsia="Aptos" w:hAnsi="Times New Roman" w:cs="Times New Roman"/>
        </w:rPr>
        <w:t xml:space="preserve"> </w:t>
      </w:r>
    </w:p>
    <w:p w14:paraId="1C6A56B5"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websites.</w:t>
      </w:r>
    </w:p>
    <w:p w14:paraId="368D2709"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 Evaluate the current CT State website against best practices in usability, accessibility, and </w:t>
      </w:r>
    </w:p>
    <w:p w14:paraId="601F5078"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Guided Pathways design.</w:t>
      </w:r>
    </w:p>
    <w:p w14:paraId="2C5F0162"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Identify gaps related to campus visibility, navigation, and clarity of information.</w:t>
      </w:r>
    </w:p>
    <w:p w14:paraId="53C4D4C2"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Assess alignment with NECHE Standard 5.2</w:t>
      </w:r>
    </w:p>
    <w:p w14:paraId="4122ED3E"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lastRenderedPageBreak/>
        <w:t>The committee will produce a set of actionable recommendations to be submitted to the College Senate with an intent to improve accessibility, usability, transparency, and campus representation within the unified website structure by no later than February 2027.</w:t>
      </w:r>
    </w:p>
    <w:p w14:paraId="73F44A66"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2: Given these challenges, the Council of Staff on Student Services and Affairs moves That the creation and full implementation of both on campus and a campus focused online New Student Orientation be included in the CT State Strategic Plan.</w:t>
      </w:r>
    </w:p>
    <w:p w14:paraId="7DD713F3" w14:textId="77777777" w:rsidR="00B66B39" w:rsidRPr="00B66B39" w:rsidRDefault="00B66B39" w:rsidP="00B66B39">
      <w:pPr>
        <w:spacing w:after="0" w:line="240" w:lineRule="auto"/>
        <w:rPr>
          <w:rFonts w:ascii="Times New Roman" w:eastAsia="Aptos" w:hAnsi="Times New Roman" w:cs="Times New Roman"/>
        </w:rPr>
      </w:pPr>
    </w:p>
    <w:p w14:paraId="3F255CDE" w14:textId="77777777" w:rsidR="00B66B39" w:rsidRPr="00B66B39" w:rsidRDefault="00B66B39" w:rsidP="00B66B39">
      <w:pPr>
        <w:spacing w:after="0" w:line="240" w:lineRule="auto"/>
        <w:rPr>
          <w:rFonts w:ascii="Times New Roman" w:eastAsia="Aptos" w:hAnsi="Times New Roman" w:cs="Times New Roman"/>
          <w:b/>
          <w:bCs/>
        </w:rPr>
      </w:pPr>
      <w:r w:rsidRPr="00B66B39">
        <w:rPr>
          <w:rFonts w:ascii="Times New Roman" w:eastAsia="Aptos" w:hAnsi="Times New Roman" w:cs="Times New Roman"/>
          <w:b/>
          <w:bCs/>
        </w:rPr>
        <w:t>Advisors &amp; Advising Processes</w:t>
      </w:r>
    </w:p>
    <w:p w14:paraId="176899C7"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1: The Advising and Advising Processes Ad Hoc Committee moves That the College Senate recommends to immediately suspend the faculty advising survey being created by CT State Management and replace it with a collaborative effort to create a survey along with the Council of Faculty, members of the Advising and Advising Processes Ad Hoc Committee, and Management during the fall semester.</w:t>
      </w:r>
    </w:p>
    <w:p w14:paraId="22E014B4" w14:textId="77777777" w:rsidR="00B66B39" w:rsidRPr="00B66B39" w:rsidRDefault="00B66B39" w:rsidP="00B66B39">
      <w:pPr>
        <w:spacing w:after="0" w:line="240" w:lineRule="auto"/>
        <w:rPr>
          <w:rFonts w:ascii="Times New Roman" w:eastAsia="Aptos" w:hAnsi="Times New Roman" w:cs="Times New Roman"/>
        </w:rPr>
      </w:pPr>
    </w:p>
    <w:p w14:paraId="0986F3B8"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2: The Advising and Advising Processes Ad Hoc Committee moves That the College Senate extends the term of the Advising and Advising Processes Ad Hoc Committee for one additional year in order to:</w:t>
      </w:r>
    </w:p>
    <w:p w14:paraId="19408169"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(1) continue analysis of the Guided Pathways survey data, and </w:t>
      </w:r>
    </w:p>
    <w:p w14:paraId="5AB14906"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(2) initiate the remaining portion of its charge by surveying faculty and other relevant stakeholders on advising processes, with the goal of developing further actionable recommendations."</w:t>
      </w:r>
    </w:p>
    <w:p w14:paraId="5E4B47A4" w14:textId="77777777" w:rsidR="00B66B39" w:rsidRPr="00B66B39" w:rsidRDefault="00B66B39" w:rsidP="00B66B39">
      <w:pPr>
        <w:spacing w:after="0" w:line="240" w:lineRule="auto"/>
        <w:rPr>
          <w:rFonts w:ascii="Times New Roman" w:eastAsia="Aptos" w:hAnsi="Times New Roman" w:cs="Times New Roman"/>
          <w:b/>
          <w:bCs/>
        </w:rPr>
      </w:pPr>
    </w:p>
    <w:p w14:paraId="09083DF7"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b/>
          <w:bCs/>
        </w:rPr>
        <w:t xml:space="preserve">The Interim Appointment Committee </w:t>
      </w:r>
    </w:p>
    <w:p w14:paraId="1C3DE8FA"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1: Establishment of Interim Appointment Policies</w:t>
      </w:r>
    </w:p>
    <w:p w14:paraId="0E1F73CC"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Move </w:t>
      </w:r>
      <w:r w:rsidRPr="00B66B39">
        <w:rPr>
          <w:rFonts w:ascii="Times New Roman" w:eastAsia="Aptos" w:hAnsi="Times New Roman" w:cs="Times New Roman"/>
          <w:i/>
          <w:iCs/>
        </w:rPr>
        <w:t xml:space="preserve">That </w:t>
      </w:r>
      <w:r w:rsidRPr="00B66B39">
        <w:rPr>
          <w:rFonts w:ascii="Times New Roman" w:eastAsia="Aptos" w:hAnsi="Times New Roman" w:cs="Times New Roman"/>
        </w:rPr>
        <w:t>CT State develop and implement formal written policies governing the</w:t>
      </w:r>
    </w:p>
    <w:p w14:paraId="67AA1CB1"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recruitment, selection, approval, oversight, and evaluation of interim</w:t>
      </w:r>
    </w:p>
    <w:p w14:paraId="041BAC5D"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appointments, including but not limited to the following:</w:t>
      </w:r>
    </w:p>
    <w:p w14:paraId="34B01B24"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A defined process for determining the need for interim appointments;</w:t>
      </w:r>
    </w:p>
    <w:p w14:paraId="630E061F"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Identification of the positions authorized to approve interim appointments;</w:t>
      </w:r>
    </w:p>
    <w:p w14:paraId="2C0DCF7F"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Procedures for the recruitment and solicitation of interest in interim positions,</w:t>
      </w:r>
    </w:p>
    <w:p w14:paraId="28DDF4C2"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including notification </w:t>
      </w:r>
      <w:proofErr w:type="gramStart"/>
      <w:r w:rsidRPr="00B66B39">
        <w:rPr>
          <w:rFonts w:ascii="Times New Roman" w:eastAsia="Aptos" w:hAnsi="Times New Roman" w:cs="Times New Roman"/>
        </w:rPr>
        <w:t>to</w:t>
      </w:r>
      <w:proofErr w:type="gramEnd"/>
      <w:r w:rsidRPr="00B66B39">
        <w:rPr>
          <w:rFonts w:ascii="Times New Roman" w:eastAsia="Aptos" w:hAnsi="Times New Roman" w:cs="Times New Roman"/>
        </w:rPr>
        <w:t xml:space="preserve"> current employees;</w:t>
      </w:r>
    </w:p>
    <w:p w14:paraId="6603841A"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A formal process for the selection of interim appointees;</w:t>
      </w:r>
    </w:p>
    <w:p w14:paraId="2FEFBA2E"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Guidelines for determining the compensation of interim appointees;</w:t>
      </w:r>
    </w:p>
    <w:p w14:paraId="1AC63D4C"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Clearly established time limits for interim appointments and conditions for</w:t>
      </w:r>
    </w:p>
    <w:p w14:paraId="422A4422"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renewal; and</w:t>
      </w:r>
    </w:p>
    <w:p w14:paraId="6A8496AE"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A defined schedule for the evaluation of interim appointees by the appropriate</w:t>
      </w:r>
    </w:p>
    <w:p w14:paraId="7B95723D"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supervising administrator.</w:t>
      </w:r>
    </w:p>
    <w:p w14:paraId="2F4C96FB" w14:textId="77777777" w:rsidR="00B66B39" w:rsidRPr="00B66B39" w:rsidRDefault="00B66B39" w:rsidP="00B66B39">
      <w:pPr>
        <w:spacing w:after="0" w:line="240" w:lineRule="auto"/>
        <w:rPr>
          <w:rFonts w:ascii="Times New Roman" w:eastAsia="Aptos" w:hAnsi="Times New Roman" w:cs="Times New Roman"/>
        </w:rPr>
      </w:pPr>
    </w:p>
    <w:p w14:paraId="2848E8BC"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2: Periodic Review and Oversight of Interim Appointments</w:t>
      </w:r>
    </w:p>
    <w:p w14:paraId="10154E10"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Move </w:t>
      </w:r>
      <w:r w:rsidRPr="00B66B39">
        <w:rPr>
          <w:rFonts w:ascii="Times New Roman" w:eastAsia="Aptos" w:hAnsi="Times New Roman" w:cs="Times New Roman"/>
          <w:i/>
          <w:iCs/>
        </w:rPr>
        <w:t>That</w:t>
      </w:r>
      <w:r w:rsidRPr="00B66B39">
        <w:rPr>
          <w:rFonts w:ascii="Times New Roman" w:eastAsia="Aptos" w:hAnsi="Times New Roman" w:cs="Times New Roman"/>
        </w:rPr>
        <w:t xml:space="preserve"> CT State establish a formal process for the periodic review and oversight of</w:t>
      </w:r>
    </w:p>
    <w:p w14:paraId="1C608685"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interim appointments, including regular review of the number, duration, and</w:t>
      </w:r>
    </w:p>
    <w:p w14:paraId="3E155377"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scope of such appointments, to ensure institutional transparency, consistency,</w:t>
      </w:r>
    </w:p>
    <w:p w14:paraId="532FCA15"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accountability, and equity across campuses and the central office.</w:t>
      </w:r>
    </w:p>
    <w:p w14:paraId="6B6856E7" w14:textId="77777777" w:rsidR="00B66B39" w:rsidRPr="00B66B39" w:rsidRDefault="00B66B39" w:rsidP="00B66B39">
      <w:pPr>
        <w:spacing w:after="0" w:line="240" w:lineRule="auto"/>
        <w:rPr>
          <w:rFonts w:ascii="Times New Roman" w:eastAsia="Aptos" w:hAnsi="Times New Roman" w:cs="Times New Roman"/>
          <w:b/>
          <w:bCs/>
        </w:rPr>
      </w:pPr>
    </w:p>
    <w:p w14:paraId="1CDABC81" w14:textId="77777777" w:rsidR="00B66B39" w:rsidRPr="00B66B39" w:rsidRDefault="00B66B39" w:rsidP="00B66B39">
      <w:pPr>
        <w:spacing w:after="0" w:line="240" w:lineRule="auto"/>
        <w:rPr>
          <w:rFonts w:ascii="Times New Roman" w:eastAsia="Aptos" w:hAnsi="Times New Roman" w:cs="Times New Roman"/>
          <w:b/>
          <w:bCs/>
        </w:rPr>
      </w:pPr>
      <w:r w:rsidRPr="00B66B39">
        <w:rPr>
          <w:rFonts w:ascii="Times New Roman" w:eastAsia="Aptos" w:hAnsi="Times New Roman" w:cs="Times New Roman"/>
          <w:b/>
          <w:bCs/>
        </w:rPr>
        <w:t>Bylaws Committee</w:t>
      </w:r>
    </w:p>
    <w:p w14:paraId="0E7E5996"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w:t>
      </w:r>
      <w:proofErr w:type="gramStart"/>
      <w:r w:rsidRPr="00B66B39">
        <w:rPr>
          <w:rFonts w:ascii="Times New Roman" w:eastAsia="Aptos" w:hAnsi="Times New Roman" w:cs="Times New Roman"/>
        </w:rPr>
        <w:t>:  Move</w:t>
      </w:r>
      <w:proofErr w:type="gramEnd"/>
      <w:r w:rsidRPr="00B66B39">
        <w:rPr>
          <w:rFonts w:ascii="Times New Roman" w:eastAsia="Aptos" w:hAnsi="Times New Roman" w:cs="Times New Roman"/>
        </w:rPr>
        <w:t xml:space="preserve"> to Substitute Standing Rule VIII b with the following:</w:t>
      </w:r>
    </w:p>
    <w:p w14:paraId="203F963A"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lastRenderedPageBreak/>
        <w:t>The Senate President, Council and Standing Committee chairs, as well as elected representatives to college-wide committees shall provide a monthly written report to the College Senate no later than eight (8) days prior to the meeting for distribution in the agenda packet.</w:t>
      </w:r>
    </w:p>
    <w:p w14:paraId="4272F487" w14:textId="77777777" w:rsidR="00B66B39" w:rsidRPr="00B66B39" w:rsidRDefault="00B66B39" w:rsidP="00B66B39">
      <w:pPr>
        <w:spacing w:after="0" w:line="240" w:lineRule="auto"/>
        <w:rPr>
          <w:rFonts w:ascii="Times New Roman" w:eastAsia="Aptos" w:hAnsi="Times New Roman" w:cs="Times New Roman"/>
          <w:b/>
          <w:bCs/>
        </w:rPr>
      </w:pPr>
    </w:p>
    <w:p w14:paraId="4F1BC77E" w14:textId="77777777" w:rsidR="00B66B39" w:rsidRPr="00B66B39" w:rsidRDefault="00B66B39" w:rsidP="00B66B39">
      <w:pPr>
        <w:spacing w:after="0" w:line="240" w:lineRule="auto"/>
        <w:rPr>
          <w:rFonts w:ascii="Times New Roman" w:eastAsia="Aptos" w:hAnsi="Times New Roman" w:cs="Times New Roman"/>
          <w:b/>
          <w:bCs/>
        </w:rPr>
      </w:pPr>
      <w:r w:rsidRPr="00B66B39">
        <w:rPr>
          <w:rFonts w:ascii="Times New Roman" w:eastAsia="Aptos" w:hAnsi="Times New Roman" w:cs="Times New Roman"/>
          <w:b/>
          <w:bCs/>
        </w:rPr>
        <w:t>Bookstore Committee</w:t>
      </w:r>
    </w:p>
    <w:p w14:paraId="77C10E8D"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Motion 1: The CT State Senate Bookstore Committee moves to request that CT State Administration including the CT State Provost, CFO, Vice President of Enrollment Management, Campus Presidents, and Associate Vice President of Financial Aid Services and Title IV Compliance along with the College Bookstore develop a formal, equitable, and transparent process for the marketing, application, and distribution of the bookstore scholarship.</w:t>
      </w:r>
    </w:p>
    <w:p w14:paraId="44583900"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Motion 2: The Bookstore Committee moves that each campus shall report the total amount of bookstore scholarship money available, the total number of applicants at their campus, and the amount awarded to each student at the end of the fiscal year to the CT State Vice President of Enrollment Management and CFO, who shall share data with the College Senate Bookstore Committee.</w:t>
      </w:r>
    </w:p>
    <w:p w14:paraId="078F7F8F" w14:textId="77777777" w:rsidR="00B66B39" w:rsidRPr="00B66B39" w:rsidRDefault="00B66B39" w:rsidP="00B66B39">
      <w:pPr>
        <w:spacing w:after="0" w:line="240" w:lineRule="auto"/>
        <w:rPr>
          <w:rFonts w:ascii="Times New Roman" w:eastAsia="Aptos" w:hAnsi="Times New Roman" w:cs="Times New Roman"/>
        </w:rPr>
      </w:pPr>
    </w:p>
    <w:p w14:paraId="271D3A29" w14:textId="77777777" w:rsidR="00B66B39" w:rsidRPr="00B66B39" w:rsidRDefault="00B66B39" w:rsidP="00B66B39">
      <w:pPr>
        <w:spacing w:after="0" w:line="240" w:lineRule="auto"/>
        <w:rPr>
          <w:rFonts w:ascii="Times New Roman" w:eastAsia="Aptos" w:hAnsi="Times New Roman" w:cs="Times New Roman"/>
          <w:b/>
          <w:bCs/>
        </w:rPr>
      </w:pPr>
      <w:r w:rsidRPr="00B66B39">
        <w:rPr>
          <w:rFonts w:ascii="Times New Roman" w:eastAsia="Aptos" w:hAnsi="Times New Roman" w:cs="Times New Roman"/>
          <w:b/>
          <w:bCs/>
        </w:rPr>
        <w:t>Proposed Meeting Dates for AY 26-27</w:t>
      </w:r>
    </w:p>
    <w:p w14:paraId="274D0CFD"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 xml:space="preserve">Motion: Move to adopt the following meeting dates for the AY26-27: </w:t>
      </w:r>
    </w:p>
    <w:p w14:paraId="51F8146F" w14:textId="77777777" w:rsidR="00B66B39" w:rsidRPr="00B66B39" w:rsidRDefault="00B66B39" w:rsidP="00B66B39">
      <w:pPr>
        <w:spacing w:after="0" w:line="240" w:lineRule="auto"/>
        <w:rPr>
          <w:rFonts w:ascii="Times New Roman" w:eastAsia="Aptos" w:hAnsi="Times New Roman" w:cs="Times New Roman"/>
        </w:rPr>
      </w:pPr>
      <w:r w:rsidRPr="00B66B39">
        <w:rPr>
          <w:rFonts w:ascii="Times New Roman" w:eastAsia="Aptos" w:hAnsi="Times New Roman" w:cs="Times New Roman"/>
        </w:rPr>
        <w:t>August 28, 2026 (Hybrid- Naugatuck Valley)</w:t>
      </w:r>
    </w:p>
    <w:p w14:paraId="3534CDF3" w14:textId="77777777" w:rsidR="00B66B39" w:rsidRPr="00B66B39" w:rsidRDefault="00B66B39" w:rsidP="00B66B39">
      <w:pPr>
        <w:spacing w:after="0" w:line="240" w:lineRule="auto"/>
        <w:rPr>
          <w:rFonts w:ascii="Times New Roman" w:hAnsi="Times New Roman" w:cs="Times New Roman"/>
          <w:b/>
          <w:bCs/>
        </w:rPr>
      </w:pPr>
      <w:r w:rsidRPr="00B66B39">
        <w:rPr>
          <w:rFonts w:ascii="Times New Roman" w:eastAsia="Aptos" w:hAnsi="Times New Roman" w:cs="Times New Roman"/>
        </w:rPr>
        <w:t>September 25, 2026</w:t>
      </w:r>
      <w:r w:rsidRPr="00B66B39">
        <w:rPr>
          <w:rFonts w:ascii="Times New Roman" w:eastAsia="Aptos" w:hAnsi="Times New Roman" w:cs="Times New Roman"/>
        </w:rPr>
        <w:br/>
        <w:t>October 23, 2026</w:t>
      </w:r>
      <w:r w:rsidRPr="00B66B39">
        <w:rPr>
          <w:rFonts w:ascii="Times New Roman" w:eastAsia="Aptos" w:hAnsi="Times New Roman" w:cs="Times New Roman"/>
        </w:rPr>
        <w:br/>
        <w:t>December 4, 2026</w:t>
      </w:r>
      <w:r w:rsidRPr="00B66B39">
        <w:rPr>
          <w:rFonts w:ascii="Times New Roman" w:eastAsia="Aptos" w:hAnsi="Times New Roman" w:cs="Times New Roman"/>
        </w:rPr>
        <w:br/>
        <w:t>January 29, 2027</w:t>
      </w:r>
      <w:r w:rsidRPr="00B66B39">
        <w:rPr>
          <w:rFonts w:ascii="Times New Roman" w:eastAsia="Aptos" w:hAnsi="Times New Roman" w:cs="Times New Roman"/>
        </w:rPr>
        <w:br/>
        <w:t>February 26, 2027</w:t>
      </w:r>
      <w:r w:rsidRPr="00B66B39">
        <w:rPr>
          <w:rFonts w:ascii="Times New Roman" w:eastAsia="Aptos" w:hAnsi="Times New Roman" w:cs="Times New Roman"/>
        </w:rPr>
        <w:br/>
        <w:t>April 2, 2027</w:t>
      </w:r>
      <w:r w:rsidRPr="00B66B39">
        <w:rPr>
          <w:rFonts w:ascii="Times New Roman" w:eastAsia="Aptos" w:hAnsi="Times New Roman" w:cs="Times New Roman"/>
        </w:rPr>
        <w:br/>
        <w:t>April 30, 2027</w:t>
      </w:r>
      <w:r w:rsidRPr="00B66B39">
        <w:rPr>
          <w:rFonts w:ascii="Times New Roman" w:eastAsia="Aptos" w:hAnsi="Times New Roman" w:cs="Times New Roman"/>
        </w:rPr>
        <w:br/>
        <w:t>May 21, 2027</w:t>
      </w:r>
    </w:p>
    <w:p w14:paraId="1BFA2ED6" w14:textId="77777777" w:rsidR="00B66B39" w:rsidRPr="00B66B39" w:rsidRDefault="00B66B39" w:rsidP="006B58CE">
      <w:pPr>
        <w:spacing w:after="0" w:line="240" w:lineRule="auto"/>
        <w:rPr>
          <w:rFonts w:ascii="Times New Roman" w:hAnsi="Times New Roman" w:cs="Times New Roman"/>
        </w:rPr>
      </w:pPr>
    </w:p>
    <w:p w14:paraId="58C960E8" w14:textId="77777777" w:rsidR="002367C5" w:rsidRDefault="00B66B39" w:rsidP="00B66B39">
      <w:pPr>
        <w:autoSpaceDE w:val="0"/>
        <w:autoSpaceDN w:val="0"/>
        <w:adjustRightInd w:val="0"/>
        <w:spacing w:after="0" w:line="240" w:lineRule="auto"/>
        <w:rPr>
          <w:rFonts w:ascii="Times New Roman" w:hAnsi="Times New Roman" w:cs="Times New Roman"/>
        </w:rPr>
      </w:pPr>
      <w:r w:rsidRPr="00B66B39">
        <w:rPr>
          <w:rFonts w:ascii="Times New Roman" w:hAnsi="Times New Roman" w:cs="Times New Roman"/>
        </w:rPr>
        <w:t>Senator Logan moved, on behalf of the Council of Faculty</w:t>
      </w:r>
      <w:r>
        <w:rPr>
          <w:rFonts w:ascii="Times New Roman" w:hAnsi="Times New Roman" w:cs="Times New Roman"/>
        </w:rPr>
        <w:t>,</w:t>
      </w:r>
      <w:r w:rsidRPr="00B66B39">
        <w:rPr>
          <w:rFonts w:ascii="Times New Roman" w:hAnsi="Times New Roman" w:cs="Times New Roman"/>
        </w:rPr>
        <w:t xml:space="preserve"> a motion regarding recommendations about the Academic Engagement Policy and related procedures. After amendment of the final </w:t>
      </w:r>
      <w:proofErr w:type="gramStart"/>
      <w:r w:rsidRPr="00B66B39">
        <w:rPr>
          <w:rFonts w:ascii="Times New Roman" w:hAnsi="Times New Roman" w:cs="Times New Roman"/>
        </w:rPr>
        <w:t>report</w:t>
      </w:r>
      <w:proofErr w:type="gramEnd"/>
      <w:r w:rsidRPr="00B66B39">
        <w:rPr>
          <w:rFonts w:ascii="Times New Roman" w:hAnsi="Times New Roman" w:cs="Times New Roman"/>
        </w:rPr>
        <w:t xml:space="preserve"> recommendations, the motion read as follows: </w:t>
      </w:r>
    </w:p>
    <w:p w14:paraId="40CA0415" w14:textId="3632E008" w:rsidR="00B66B39" w:rsidRDefault="00B66B39" w:rsidP="00B66B39">
      <w:pPr>
        <w:autoSpaceDE w:val="0"/>
        <w:autoSpaceDN w:val="0"/>
        <w:adjustRightInd w:val="0"/>
        <w:spacing w:after="0" w:line="240" w:lineRule="auto"/>
        <w:rPr>
          <w:rFonts w:ascii="Times New Roman" w:hAnsi="Times New Roman" w:cs="Times New Roman"/>
          <w:kern w:val="0"/>
        </w:rPr>
      </w:pPr>
      <w:r w:rsidRPr="00B66B39">
        <w:rPr>
          <w:rFonts w:ascii="Times New Roman" w:hAnsi="Times New Roman" w:cs="Times New Roman"/>
          <w:i/>
          <w:iCs/>
          <w:kern w:val="0"/>
        </w:rPr>
        <w:t xml:space="preserve">That </w:t>
      </w:r>
      <w:r w:rsidRPr="00B66B39">
        <w:rPr>
          <w:rFonts w:ascii="Times New Roman" w:hAnsi="Times New Roman" w:cs="Times New Roman"/>
          <w:kern w:val="0"/>
        </w:rPr>
        <w:t>the College Senate forward the updated Council of Faculty Report and Recommendations regarding The Academic Engagement Policy and Procedures to President Royal and Provost Hynick for actions outlined in the recommendations requiring coordination among Academic Affairs, Financial Aid, EdTech, campus Deans and Dept Chairs / Program Coordinators.</w:t>
      </w:r>
      <w:r>
        <w:rPr>
          <w:rFonts w:ascii="Times New Roman" w:hAnsi="Times New Roman" w:cs="Times New Roman"/>
          <w:kern w:val="0"/>
        </w:rPr>
        <w:t xml:space="preserve"> </w:t>
      </w:r>
    </w:p>
    <w:p w14:paraId="2C1502EE" w14:textId="467E081C" w:rsidR="00B66B39" w:rsidRDefault="002367C5" w:rsidP="00B66B39">
      <w:pPr>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The motion passed by unanimous consent. </w:t>
      </w:r>
      <w:r w:rsidR="00B66B39">
        <w:rPr>
          <w:rFonts w:ascii="Times New Roman" w:hAnsi="Times New Roman" w:cs="Times New Roman"/>
          <w:kern w:val="0"/>
        </w:rPr>
        <w:t xml:space="preserve">The final report and recommendations are attached </w:t>
      </w:r>
      <w:proofErr w:type="gramStart"/>
      <w:r w:rsidR="00B66B39">
        <w:rPr>
          <w:rFonts w:ascii="Times New Roman" w:hAnsi="Times New Roman" w:cs="Times New Roman"/>
          <w:kern w:val="0"/>
        </w:rPr>
        <w:t>in</w:t>
      </w:r>
      <w:proofErr w:type="gramEnd"/>
      <w:r w:rsidR="00B66B39">
        <w:rPr>
          <w:rFonts w:ascii="Times New Roman" w:hAnsi="Times New Roman" w:cs="Times New Roman"/>
          <w:kern w:val="0"/>
        </w:rPr>
        <w:t xml:space="preserve"> Appendix A.</w:t>
      </w:r>
    </w:p>
    <w:p w14:paraId="7EE57C55" w14:textId="77777777" w:rsidR="00B66B39" w:rsidRDefault="00B66B39" w:rsidP="00B66B39">
      <w:pPr>
        <w:autoSpaceDE w:val="0"/>
        <w:autoSpaceDN w:val="0"/>
        <w:adjustRightInd w:val="0"/>
        <w:spacing w:after="0" w:line="240" w:lineRule="auto"/>
        <w:rPr>
          <w:rFonts w:ascii="Times New Roman" w:hAnsi="Times New Roman" w:cs="Times New Roman"/>
          <w:kern w:val="0"/>
        </w:rPr>
      </w:pPr>
    </w:p>
    <w:p w14:paraId="66B7307B" w14:textId="17BD0D81" w:rsidR="00760804" w:rsidRDefault="002367C5" w:rsidP="00B66B39">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Senator Milewski, chair of the Finance </w:t>
      </w:r>
      <w:proofErr w:type="gramStart"/>
      <w:r>
        <w:rPr>
          <w:rFonts w:ascii="Times New Roman" w:hAnsi="Times New Roman" w:cs="Times New Roman"/>
        </w:rPr>
        <w:t>Committee</w:t>
      </w:r>
      <w:proofErr w:type="gramEnd"/>
      <w:r>
        <w:rPr>
          <w:rFonts w:ascii="Times New Roman" w:hAnsi="Times New Roman" w:cs="Times New Roman"/>
        </w:rPr>
        <w:t xml:space="preserve"> made the motion:</w:t>
      </w:r>
    </w:p>
    <w:p w14:paraId="4243B9CA"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i/>
          <w:iCs/>
        </w:rPr>
        <w:t>That</w:t>
      </w:r>
      <w:r w:rsidRPr="002367C5">
        <w:rPr>
          <w:rFonts w:ascii="Times New Roman" w:hAnsi="Times New Roman" w:cs="Times New Roman"/>
        </w:rPr>
        <w:t xml:space="preserve"> College Senate forward the following recommendations to CT State Leadership:</w:t>
      </w:r>
    </w:p>
    <w:p w14:paraId="3B3B4F6D"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 xml:space="preserve">1. Develop a Funding Formula for CT State </w:t>
      </w:r>
    </w:p>
    <w:p w14:paraId="6D62E8A7"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a. CT State is still </w:t>
      </w:r>
      <w:proofErr w:type="gramStart"/>
      <w:r w:rsidRPr="002367C5">
        <w:rPr>
          <w:rFonts w:ascii="Times New Roman" w:hAnsi="Times New Roman" w:cs="Times New Roman"/>
        </w:rPr>
        <w:t>running</w:t>
      </w:r>
      <w:proofErr w:type="gramEnd"/>
      <w:r w:rsidRPr="002367C5">
        <w:rPr>
          <w:rFonts w:ascii="Times New Roman" w:hAnsi="Times New Roman" w:cs="Times New Roman"/>
        </w:rPr>
        <w:t xml:space="preserve"> structural deficits. </w:t>
      </w:r>
    </w:p>
    <w:p w14:paraId="068449A1"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b. To become financially sustainable, CT State requires a funding formula that will balance the books over the long term. </w:t>
      </w:r>
    </w:p>
    <w:p w14:paraId="1C095BD0"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c. CT State exists within the CSCU system so this may require a joint effort between CT State and CSCU. </w:t>
      </w:r>
    </w:p>
    <w:p w14:paraId="2E14087D"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lastRenderedPageBreak/>
        <w:t xml:space="preserve">d. The majority of CT State revenue comes from the State of Connecticut in its biennial budget, where funds are allocated at the discretion of the state legislature and not according to any set formula. </w:t>
      </w:r>
    </w:p>
    <w:p w14:paraId="519679A7"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e. CT State leadership in consultation with campus Presidents and stakeholders should form a committee to study what the best practices for funding community colleges across the United States are. The results of this committee’s work can be used as a basis for advocating with elected officials in Hartford about a sustainable, best-practices funding formula for CT State, and perhaps by extension, the CSCU </w:t>
      </w:r>
      <w:proofErr w:type="gramStart"/>
      <w:r w:rsidRPr="002367C5">
        <w:rPr>
          <w:rFonts w:ascii="Times New Roman" w:hAnsi="Times New Roman" w:cs="Times New Roman"/>
        </w:rPr>
        <w:t>system,</w:t>
      </w:r>
      <w:proofErr w:type="gramEnd"/>
      <w:r w:rsidRPr="002367C5">
        <w:rPr>
          <w:rFonts w:ascii="Times New Roman" w:hAnsi="Times New Roman" w:cs="Times New Roman"/>
        </w:rPr>
        <w:t xml:space="preserve"> going forward. </w:t>
      </w:r>
    </w:p>
    <w:p w14:paraId="14C5D822"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p>
    <w:p w14:paraId="05014960"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 xml:space="preserve">2. Purchase New Procurement Software for the CT State Finance &amp; Administration Department </w:t>
      </w:r>
    </w:p>
    <w:p w14:paraId="1D68A41F"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a. The procurement process is currently outdated with decades-old functionality resulting in a large waste of time and human resources. </w:t>
      </w:r>
    </w:p>
    <w:p w14:paraId="526CEE3C" w14:textId="77777777" w:rsidR="002367C5" w:rsidRP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 xml:space="preserve">b. Modern procurement software is more efficient, leading to increased productivity, </w:t>
      </w:r>
      <w:proofErr w:type="gramStart"/>
      <w:r w:rsidRPr="002367C5">
        <w:rPr>
          <w:rFonts w:ascii="Times New Roman" w:hAnsi="Times New Roman" w:cs="Times New Roman"/>
        </w:rPr>
        <w:t>time saved</w:t>
      </w:r>
      <w:proofErr w:type="gramEnd"/>
      <w:r w:rsidRPr="002367C5">
        <w:rPr>
          <w:rFonts w:ascii="Times New Roman" w:hAnsi="Times New Roman" w:cs="Times New Roman"/>
        </w:rPr>
        <w:t xml:space="preserve">, and ultimately reduced costs through productivity gains. </w:t>
      </w:r>
    </w:p>
    <w:p w14:paraId="1F795DD7" w14:textId="37FC5DBF" w:rsidR="002367C5" w:rsidRDefault="002367C5" w:rsidP="002367C5">
      <w:pPr>
        <w:autoSpaceDE w:val="0"/>
        <w:autoSpaceDN w:val="0"/>
        <w:adjustRightInd w:val="0"/>
        <w:spacing w:after="0" w:line="240" w:lineRule="auto"/>
        <w:ind w:left="720"/>
        <w:rPr>
          <w:rFonts w:ascii="Times New Roman" w:hAnsi="Times New Roman" w:cs="Times New Roman"/>
        </w:rPr>
      </w:pPr>
      <w:r w:rsidRPr="002367C5">
        <w:rPr>
          <w:rFonts w:ascii="Times New Roman" w:hAnsi="Times New Roman" w:cs="Times New Roman"/>
        </w:rPr>
        <w:t>c. This software will be helpful in streamlining processes for a lean team tasked with vast, time-consuming responsibilities.</w:t>
      </w:r>
    </w:p>
    <w:p w14:paraId="48FEC759" w14:textId="1F0F4554" w:rsidR="002367C5" w:rsidRDefault="002367C5"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motion passed by unanimous consent.</w:t>
      </w:r>
    </w:p>
    <w:p w14:paraId="59BEC194" w14:textId="77777777" w:rsidR="002367C5" w:rsidRDefault="002367C5" w:rsidP="002367C5">
      <w:pPr>
        <w:autoSpaceDE w:val="0"/>
        <w:autoSpaceDN w:val="0"/>
        <w:adjustRightInd w:val="0"/>
        <w:spacing w:after="0" w:line="240" w:lineRule="auto"/>
        <w:rPr>
          <w:rFonts w:ascii="Times New Roman" w:hAnsi="Times New Roman" w:cs="Times New Roman"/>
        </w:rPr>
      </w:pPr>
    </w:p>
    <w:p w14:paraId="7862EF5A" w14:textId="4FBC3644" w:rsidR="002367C5" w:rsidRDefault="002367C5"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Senator Bage, chair of the Course Planning and Management Committee, made the motion:</w:t>
      </w:r>
    </w:p>
    <w:p w14:paraId="79852DCD"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i/>
          <w:iCs/>
        </w:rPr>
        <w:t>That</w:t>
      </w:r>
      <w:r w:rsidRPr="002367C5">
        <w:rPr>
          <w:rFonts w:ascii="Times New Roman" w:hAnsi="Times New Roman" w:cs="Times New Roman"/>
        </w:rPr>
        <w:t xml:space="preserve"> the senate forward the following recommendations to CT State Administration:</w:t>
      </w:r>
    </w:p>
    <w:p w14:paraId="053B1893" w14:textId="77777777" w:rsidR="002367C5" w:rsidRPr="002367C5" w:rsidRDefault="002367C5" w:rsidP="002367C5">
      <w:pPr>
        <w:autoSpaceDE w:val="0"/>
        <w:autoSpaceDN w:val="0"/>
        <w:adjustRightInd w:val="0"/>
        <w:spacing w:after="0" w:line="240" w:lineRule="auto"/>
        <w:rPr>
          <w:rFonts w:ascii="Times New Roman" w:hAnsi="Times New Roman" w:cs="Times New Roman"/>
          <w:b/>
          <w:bCs/>
        </w:rPr>
      </w:pPr>
      <w:r w:rsidRPr="002367C5">
        <w:rPr>
          <w:rFonts w:ascii="Times New Roman" w:hAnsi="Times New Roman" w:cs="Times New Roman"/>
          <w:b/>
          <w:bCs/>
        </w:rPr>
        <w:t>Recommendation #1</w:t>
      </w:r>
    </w:p>
    <w:p w14:paraId="472A5FB2"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 xml:space="preserve">Class cancellation should not be considered more than 2 weeks prior to the start of classes. </w:t>
      </w:r>
    </w:p>
    <w:p w14:paraId="3FA61485" w14:textId="77777777" w:rsidR="002367C5" w:rsidRPr="002367C5" w:rsidRDefault="002367C5" w:rsidP="002367C5">
      <w:pPr>
        <w:autoSpaceDE w:val="0"/>
        <w:autoSpaceDN w:val="0"/>
        <w:adjustRightInd w:val="0"/>
        <w:spacing w:after="0" w:line="240" w:lineRule="auto"/>
        <w:rPr>
          <w:rFonts w:ascii="Times New Roman" w:hAnsi="Times New Roman" w:cs="Times New Roman"/>
          <w:b/>
          <w:bCs/>
        </w:rPr>
      </w:pPr>
      <w:r w:rsidRPr="002367C5">
        <w:rPr>
          <w:rFonts w:ascii="Times New Roman" w:hAnsi="Times New Roman" w:cs="Times New Roman"/>
          <w:b/>
          <w:bCs/>
        </w:rPr>
        <w:t>Recommendation #2</w:t>
      </w:r>
    </w:p>
    <w:p w14:paraId="616DF886"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 xml:space="preserve">If a class has 10 students (or 33% of the total maximum enrollment) 2 weeks prior to the start of classes, the class should remain open. History shows these classes reach adequate registration. </w:t>
      </w:r>
    </w:p>
    <w:p w14:paraId="52E40E16" w14:textId="77777777" w:rsidR="002367C5" w:rsidRPr="002367C5" w:rsidRDefault="002367C5" w:rsidP="002367C5">
      <w:pPr>
        <w:autoSpaceDE w:val="0"/>
        <w:autoSpaceDN w:val="0"/>
        <w:adjustRightInd w:val="0"/>
        <w:spacing w:after="0" w:line="240" w:lineRule="auto"/>
        <w:rPr>
          <w:rFonts w:ascii="Times New Roman" w:hAnsi="Times New Roman" w:cs="Times New Roman"/>
          <w:b/>
          <w:bCs/>
        </w:rPr>
      </w:pPr>
      <w:r w:rsidRPr="002367C5">
        <w:rPr>
          <w:rFonts w:ascii="Times New Roman" w:hAnsi="Times New Roman" w:cs="Times New Roman"/>
          <w:b/>
          <w:bCs/>
        </w:rPr>
        <w:t>Recommendation #3</w:t>
      </w:r>
    </w:p>
    <w:p w14:paraId="11FD40EE" w14:textId="77777777" w:rsidR="002367C5" w:rsidRP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 xml:space="preserve">Classes that have reached 10 students (or 33% of maximum enrollment) should remain open until the deadline for adjunct course cancellation. </w:t>
      </w:r>
    </w:p>
    <w:p w14:paraId="34E8E1F5" w14:textId="3BB0A342" w:rsidR="002367C5" w:rsidRDefault="002367C5" w:rsidP="002367C5">
      <w:pPr>
        <w:autoSpaceDE w:val="0"/>
        <w:autoSpaceDN w:val="0"/>
        <w:adjustRightInd w:val="0"/>
        <w:spacing w:after="0" w:line="240" w:lineRule="auto"/>
        <w:rPr>
          <w:rFonts w:ascii="Times New Roman" w:hAnsi="Times New Roman" w:cs="Times New Roman"/>
        </w:rPr>
      </w:pPr>
      <w:r w:rsidRPr="002367C5">
        <w:rPr>
          <w:rFonts w:ascii="Times New Roman" w:hAnsi="Times New Roman" w:cs="Times New Roman"/>
        </w:rPr>
        <w:t>In addition to the above motions, we intend to request a one-year extension to examine the additional course planning and management concerns identified this year.</w:t>
      </w:r>
    </w:p>
    <w:p w14:paraId="3781261B" w14:textId="7F989689" w:rsidR="002367C5" w:rsidRDefault="002367C5"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motion passed by unanimous consent.</w:t>
      </w:r>
    </w:p>
    <w:p w14:paraId="309CABB4" w14:textId="77777777" w:rsidR="002367C5" w:rsidRDefault="002367C5" w:rsidP="002367C5">
      <w:pPr>
        <w:autoSpaceDE w:val="0"/>
        <w:autoSpaceDN w:val="0"/>
        <w:adjustRightInd w:val="0"/>
        <w:spacing w:after="0" w:line="240" w:lineRule="auto"/>
        <w:rPr>
          <w:rFonts w:ascii="Times New Roman" w:hAnsi="Times New Roman" w:cs="Times New Roman"/>
        </w:rPr>
      </w:pPr>
    </w:p>
    <w:p w14:paraId="4BC7771D" w14:textId="231F3FB7" w:rsidR="002367C5" w:rsidRDefault="002367C5"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Senator Logan, having given proper notice, made the following motion to amend the Bylaws of the College Senate:</w:t>
      </w:r>
    </w:p>
    <w:p w14:paraId="1BE9665E" w14:textId="3006D8F1" w:rsidR="00D118BC" w:rsidRPr="00D118BC" w:rsidRDefault="00D118BC" w:rsidP="00D118BC">
      <w:pPr>
        <w:autoSpaceDE w:val="0"/>
        <w:autoSpaceDN w:val="0"/>
        <w:adjustRightInd w:val="0"/>
        <w:spacing w:after="0" w:line="240" w:lineRule="auto"/>
        <w:rPr>
          <w:rFonts w:ascii="Times New Roman" w:hAnsi="Times New Roman" w:cs="Times New Roman"/>
        </w:rPr>
      </w:pPr>
      <w:r>
        <w:rPr>
          <w:rFonts w:ascii="Times New Roman" w:hAnsi="Times New Roman" w:cs="Times New Roman"/>
          <w:i/>
          <w:iCs/>
        </w:rPr>
        <w:t>To</w:t>
      </w:r>
      <w:r w:rsidRPr="00D118BC">
        <w:rPr>
          <w:rFonts w:ascii="Times New Roman" w:hAnsi="Times New Roman" w:cs="Times New Roman"/>
        </w:rPr>
        <w:t xml:space="preserve"> amend Article VI. Executive Council. Section 2. Executive Council Duties and Powers. </w:t>
      </w:r>
    </w:p>
    <w:p w14:paraId="17163864" w14:textId="2806F98B" w:rsidR="002367C5" w:rsidRDefault="00D118BC" w:rsidP="00D118BC">
      <w:pPr>
        <w:autoSpaceDE w:val="0"/>
        <w:autoSpaceDN w:val="0"/>
        <w:adjustRightInd w:val="0"/>
        <w:spacing w:after="0" w:line="240" w:lineRule="auto"/>
        <w:rPr>
          <w:rFonts w:ascii="Times New Roman" w:hAnsi="Times New Roman" w:cs="Times New Roman"/>
        </w:rPr>
      </w:pPr>
      <w:r w:rsidRPr="00D118BC">
        <w:rPr>
          <w:rFonts w:ascii="Times New Roman" w:hAnsi="Times New Roman" w:cs="Times New Roman"/>
        </w:rPr>
        <w:t xml:space="preserve">by adding at the end of Section 2: </w:t>
      </w:r>
      <w:r>
        <w:rPr>
          <w:rFonts w:ascii="Times New Roman" w:hAnsi="Times New Roman" w:cs="Times New Roman"/>
        </w:rPr>
        <w:t>“</w:t>
      </w:r>
      <w:r w:rsidRPr="00D118BC">
        <w:rPr>
          <w:rFonts w:ascii="Times New Roman" w:hAnsi="Times New Roman" w:cs="Times New Roman"/>
        </w:rPr>
        <w:t>When time sensitive requests from college- or system administration require action or advisory recommendations of the College Senate between regular meetings, but do not warrant a special meeting, the Executive Council may vote to take action only after it has solicited written feedback from College Senators. At the next meeting of the College Senate, the Executive Council shall provide a report of the outcome and any actions taken. The written feedback shall also be archived.</w:t>
      </w:r>
      <w:r>
        <w:rPr>
          <w:rFonts w:ascii="Times New Roman" w:hAnsi="Times New Roman" w:cs="Times New Roman"/>
        </w:rPr>
        <w:t>”</w:t>
      </w:r>
    </w:p>
    <w:p w14:paraId="33B21C8D" w14:textId="450AD485" w:rsidR="002367C5" w:rsidRDefault="00D118BC"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motion passed by unanimous consent.</w:t>
      </w:r>
    </w:p>
    <w:p w14:paraId="35031CF2" w14:textId="77777777" w:rsidR="00D118BC" w:rsidRDefault="00D118BC" w:rsidP="002367C5">
      <w:pPr>
        <w:autoSpaceDE w:val="0"/>
        <w:autoSpaceDN w:val="0"/>
        <w:adjustRightInd w:val="0"/>
        <w:spacing w:after="0" w:line="240" w:lineRule="auto"/>
        <w:rPr>
          <w:rFonts w:ascii="Times New Roman" w:hAnsi="Times New Roman" w:cs="Times New Roman"/>
        </w:rPr>
      </w:pPr>
    </w:p>
    <w:p w14:paraId="168BFAE4" w14:textId="77777777" w:rsidR="00800639" w:rsidRDefault="00800639" w:rsidP="00800639">
      <w:pPr>
        <w:autoSpaceDE w:val="0"/>
        <w:autoSpaceDN w:val="0"/>
        <w:adjustRightInd w:val="0"/>
        <w:spacing w:after="0" w:line="240" w:lineRule="auto"/>
        <w:rPr>
          <w:rFonts w:ascii="Times New Roman" w:hAnsi="Times New Roman" w:cs="Times New Roman"/>
        </w:rPr>
      </w:pPr>
      <w:r>
        <w:rPr>
          <w:rFonts w:ascii="Times New Roman" w:hAnsi="Times New Roman" w:cs="Times New Roman"/>
        </w:rPr>
        <w:t>Following the presentation by Darryl Reome, a motion by Senator Milewski was made:</w:t>
      </w:r>
    </w:p>
    <w:p w14:paraId="1324CBE1" w14:textId="77777777" w:rsidR="00800639" w:rsidRDefault="00800639" w:rsidP="00800639">
      <w:pPr>
        <w:autoSpaceDE w:val="0"/>
        <w:autoSpaceDN w:val="0"/>
        <w:adjustRightInd w:val="0"/>
        <w:spacing w:after="0" w:line="240" w:lineRule="auto"/>
        <w:rPr>
          <w:rFonts w:ascii="Times New Roman" w:hAnsi="Times New Roman" w:cs="Times New Roman"/>
        </w:rPr>
      </w:pPr>
      <w:r w:rsidRPr="007937EE">
        <w:rPr>
          <w:rFonts w:ascii="Times New Roman" w:hAnsi="Times New Roman" w:cs="Times New Roman"/>
          <w:i/>
          <w:iCs/>
        </w:rPr>
        <w:t>To</w:t>
      </w:r>
      <w:r w:rsidRPr="007937EE">
        <w:rPr>
          <w:rFonts w:ascii="Times New Roman" w:hAnsi="Times New Roman" w:cs="Times New Roman"/>
        </w:rPr>
        <w:t xml:space="preserve"> endorse the President’s Student Advisory Board proposal as presented in the agenda packet.</w:t>
      </w:r>
    </w:p>
    <w:p w14:paraId="05AE426B" w14:textId="77777777" w:rsidR="00800639" w:rsidRDefault="00800639" w:rsidP="00800639">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motion passed by unanimous consent.</w:t>
      </w:r>
    </w:p>
    <w:p w14:paraId="7A6EF631" w14:textId="77777777" w:rsidR="00800639" w:rsidRDefault="00800639" w:rsidP="002367C5">
      <w:pPr>
        <w:autoSpaceDE w:val="0"/>
        <w:autoSpaceDN w:val="0"/>
        <w:adjustRightInd w:val="0"/>
        <w:spacing w:after="0" w:line="240" w:lineRule="auto"/>
        <w:rPr>
          <w:rFonts w:ascii="Times New Roman" w:hAnsi="Times New Roman" w:cs="Times New Roman"/>
        </w:rPr>
      </w:pPr>
    </w:p>
    <w:p w14:paraId="11787050" w14:textId="6B280C5B" w:rsidR="00D118BC" w:rsidRDefault="00D118BC"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 xml:space="preserve">Senator Prior introduced a </w:t>
      </w:r>
      <w:r w:rsidRPr="00D118BC">
        <w:rPr>
          <w:rFonts w:ascii="Times New Roman" w:hAnsi="Times New Roman" w:cs="Times New Roman"/>
        </w:rPr>
        <w:t>Resolution Concerning Connecticut State Community College Loss of Confidence in the CSCU System and Board of Regents</w:t>
      </w:r>
      <w:r>
        <w:rPr>
          <w:rFonts w:ascii="Times New Roman" w:hAnsi="Times New Roman" w:cs="Times New Roman"/>
        </w:rPr>
        <w:t xml:space="preserve">, the full amended contents of which can be found in Appendix B. A motion by Senator Kier to change the method of voting to </w:t>
      </w:r>
      <w:r w:rsidR="007937EE">
        <w:rPr>
          <w:rFonts w:ascii="Times New Roman" w:hAnsi="Times New Roman" w:cs="Times New Roman"/>
        </w:rPr>
        <w:t>a recorded electronic ballot</w:t>
      </w:r>
      <w:r>
        <w:rPr>
          <w:rFonts w:ascii="Times New Roman" w:hAnsi="Times New Roman" w:cs="Times New Roman"/>
        </w:rPr>
        <w:t xml:space="preserve"> to be held between </w:t>
      </w:r>
      <w:r w:rsidR="007937EE">
        <w:rPr>
          <w:rFonts w:ascii="Times New Roman" w:hAnsi="Times New Roman" w:cs="Times New Roman"/>
        </w:rPr>
        <w:t>the close of the meeting</w:t>
      </w:r>
      <w:r>
        <w:rPr>
          <w:rFonts w:ascii="Times New Roman" w:hAnsi="Times New Roman" w:cs="Times New Roman"/>
        </w:rPr>
        <w:t xml:space="preserve"> and May 26 at 4:00pm</w:t>
      </w:r>
      <w:r w:rsidR="007937EE">
        <w:rPr>
          <w:rFonts w:ascii="Times New Roman" w:hAnsi="Times New Roman" w:cs="Times New Roman"/>
        </w:rPr>
        <w:t xml:space="preserve"> was passed by unanimous consent. The result of the vote will be announced after 4:00pm, May 26</w:t>
      </w:r>
      <w:r w:rsidR="007937EE" w:rsidRPr="007937EE">
        <w:rPr>
          <w:rFonts w:ascii="Times New Roman" w:hAnsi="Times New Roman" w:cs="Times New Roman"/>
          <w:vertAlign w:val="superscript"/>
        </w:rPr>
        <w:t>th</w:t>
      </w:r>
      <w:r w:rsidR="007937EE">
        <w:rPr>
          <w:rFonts w:ascii="Times New Roman" w:hAnsi="Times New Roman" w:cs="Times New Roman"/>
        </w:rPr>
        <w:t>, 2026.</w:t>
      </w:r>
    </w:p>
    <w:p w14:paraId="7113F96A" w14:textId="77777777" w:rsidR="007937EE" w:rsidRDefault="007937EE" w:rsidP="002367C5">
      <w:pPr>
        <w:autoSpaceDE w:val="0"/>
        <w:autoSpaceDN w:val="0"/>
        <w:adjustRightInd w:val="0"/>
        <w:spacing w:after="0" w:line="240" w:lineRule="auto"/>
        <w:rPr>
          <w:rFonts w:ascii="Times New Roman" w:hAnsi="Times New Roman" w:cs="Times New Roman"/>
        </w:rPr>
      </w:pPr>
    </w:p>
    <w:p w14:paraId="3AB73708" w14:textId="77777777" w:rsidR="007937EE" w:rsidRDefault="007937EE" w:rsidP="002367C5">
      <w:pPr>
        <w:autoSpaceDE w:val="0"/>
        <w:autoSpaceDN w:val="0"/>
        <w:adjustRightInd w:val="0"/>
        <w:spacing w:after="0" w:line="240" w:lineRule="auto"/>
        <w:rPr>
          <w:rFonts w:ascii="Times New Roman" w:hAnsi="Times New Roman" w:cs="Times New Roman"/>
        </w:rPr>
      </w:pPr>
    </w:p>
    <w:p w14:paraId="6998520B" w14:textId="3A07FC95" w:rsidR="007937EE" w:rsidRDefault="007937EE"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The meeting adjourned at 1:57pm.</w:t>
      </w:r>
    </w:p>
    <w:p w14:paraId="29096FFE" w14:textId="77777777" w:rsidR="007937EE" w:rsidRDefault="007937EE" w:rsidP="002367C5">
      <w:pPr>
        <w:autoSpaceDE w:val="0"/>
        <w:autoSpaceDN w:val="0"/>
        <w:adjustRightInd w:val="0"/>
        <w:spacing w:after="0" w:line="240" w:lineRule="auto"/>
        <w:rPr>
          <w:rFonts w:ascii="Times New Roman" w:hAnsi="Times New Roman" w:cs="Times New Roman"/>
        </w:rPr>
      </w:pPr>
    </w:p>
    <w:p w14:paraId="07E17EAA" w14:textId="55133E25" w:rsidR="007937EE" w:rsidRDefault="007937EE" w:rsidP="002367C5">
      <w:pPr>
        <w:autoSpaceDE w:val="0"/>
        <w:autoSpaceDN w:val="0"/>
        <w:adjustRightInd w:val="0"/>
        <w:spacing w:after="0" w:line="240" w:lineRule="auto"/>
        <w:rPr>
          <w:rFonts w:ascii="Times New Roman" w:hAnsi="Times New Roman" w:cs="Times New Roman"/>
        </w:rPr>
      </w:pPr>
      <w:r>
        <w:rPr>
          <w:rFonts w:ascii="Times New Roman" w:hAnsi="Times New Roman" w:cs="Times New Roman"/>
        </w:rPr>
        <w:t>Submitted by Topher Logan, Vice President of Faculty</w:t>
      </w:r>
    </w:p>
    <w:p w14:paraId="5073E9FF" w14:textId="77777777" w:rsidR="007937EE" w:rsidRPr="00B66B39" w:rsidRDefault="007937EE" w:rsidP="002367C5">
      <w:pPr>
        <w:autoSpaceDE w:val="0"/>
        <w:autoSpaceDN w:val="0"/>
        <w:adjustRightInd w:val="0"/>
        <w:spacing w:after="0" w:line="240" w:lineRule="auto"/>
        <w:rPr>
          <w:rFonts w:ascii="Times New Roman" w:hAnsi="Times New Roman" w:cs="Times New Roman"/>
        </w:rPr>
      </w:pPr>
    </w:p>
    <w:p w14:paraId="3BBEC40A" w14:textId="090866FF" w:rsidR="00760804" w:rsidRDefault="00760804">
      <w:pPr>
        <w:rPr>
          <w:rFonts w:ascii="Times New Roman" w:hAnsi="Times New Roman" w:cs="Times New Roman"/>
        </w:rPr>
      </w:pPr>
      <w:r>
        <w:rPr>
          <w:rFonts w:ascii="Times New Roman" w:hAnsi="Times New Roman" w:cs="Times New Roman"/>
        </w:rPr>
        <w:br w:type="page"/>
      </w:r>
    </w:p>
    <w:p w14:paraId="2263FBF0" w14:textId="379A510C" w:rsidR="006B58CE" w:rsidRDefault="00760804" w:rsidP="00760804">
      <w:pPr>
        <w:spacing w:after="0" w:line="240" w:lineRule="auto"/>
        <w:jc w:val="center"/>
        <w:rPr>
          <w:rFonts w:ascii="Times New Roman" w:hAnsi="Times New Roman" w:cs="Times New Roman"/>
        </w:rPr>
      </w:pPr>
      <w:r>
        <w:rPr>
          <w:rFonts w:ascii="Times New Roman" w:hAnsi="Times New Roman" w:cs="Times New Roman"/>
        </w:rPr>
        <w:lastRenderedPageBreak/>
        <w:t>Appendix A</w:t>
      </w:r>
    </w:p>
    <w:p w14:paraId="6AE39DB0" w14:textId="77777777" w:rsidR="00760804" w:rsidRDefault="00760804" w:rsidP="00760804">
      <w:pPr>
        <w:spacing w:after="0" w:line="240" w:lineRule="auto"/>
        <w:jc w:val="center"/>
        <w:rPr>
          <w:rFonts w:ascii="Times New Roman" w:hAnsi="Times New Roman" w:cs="Times New Roman"/>
        </w:rPr>
      </w:pPr>
    </w:p>
    <w:p w14:paraId="405C5D54" w14:textId="77777777" w:rsidR="00760804" w:rsidRPr="00DE0774" w:rsidRDefault="00760804" w:rsidP="00760804">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CT State Senate – Council of Faculty</w:t>
      </w:r>
      <w:r>
        <w:rPr>
          <w:rFonts w:ascii="Times New Roman" w:hAnsi="Times New Roman" w:cs="Times New Roman"/>
          <w:b/>
          <w:bCs/>
          <w:sz w:val="22"/>
          <w:szCs w:val="22"/>
        </w:rPr>
        <w:br/>
      </w:r>
      <w:r w:rsidRPr="07C7200A">
        <w:rPr>
          <w:rFonts w:ascii="Times New Roman" w:hAnsi="Times New Roman" w:cs="Times New Roman"/>
          <w:b/>
          <w:bCs/>
          <w:sz w:val="22"/>
          <w:szCs w:val="22"/>
        </w:rPr>
        <w:t>Academic Engagement Policy Draft Recommendations</w:t>
      </w:r>
    </w:p>
    <w:p w14:paraId="327536A9" w14:textId="77777777" w:rsidR="00760804" w:rsidRPr="00DE0774" w:rsidRDefault="00760804" w:rsidP="00760804">
      <w:pPr>
        <w:spacing w:after="0" w:line="240" w:lineRule="auto"/>
        <w:jc w:val="center"/>
        <w:rPr>
          <w:rFonts w:ascii="Times New Roman" w:hAnsi="Times New Roman" w:cs="Times New Roman"/>
          <w:b/>
          <w:bCs/>
          <w:sz w:val="22"/>
          <w:szCs w:val="22"/>
        </w:rPr>
      </w:pPr>
    </w:p>
    <w:p w14:paraId="55BEAE63" w14:textId="77777777" w:rsidR="00760804" w:rsidRPr="00DE0774" w:rsidRDefault="00760804" w:rsidP="00760804">
      <w:p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The Council of Faculty (</w:t>
      </w:r>
      <w:proofErr w:type="spellStart"/>
      <w:r w:rsidRPr="00DE0774">
        <w:rPr>
          <w:rFonts w:ascii="Times New Roman" w:hAnsi="Times New Roman" w:cs="Times New Roman"/>
          <w:sz w:val="22"/>
          <w:szCs w:val="22"/>
        </w:rPr>
        <w:t>CoF</w:t>
      </w:r>
      <w:proofErr w:type="spellEnd"/>
      <w:r w:rsidRPr="00DE0774">
        <w:rPr>
          <w:rFonts w:ascii="Times New Roman" w:hAnsi="Times New Roman" w:cs="Times New Roman"/>
          <w:sz w:val="22"/>
          <w:szCs w:val="22"/>
        </w:rPr>
        <w:t xml:space="preserve">) has reviewed data provided by Institutional Research and met with the Provost and the Associate Vice President for Financial Aid and Title IV Compliance to examine issues related to academic engagement reporting. This report summarizes the findings of that review and presents the Council’s recommendations </w:t>
      </w:r>
    </w:p>
    <w:p w14:paraId="0F34E043" w14:textId="77777777" w:rsidR="00760804" w:rsidRPr="00DE0774" w:rsidRDefault="00760804" w:rsidP="00760804">
      <w:pPr>
        <w:spacing w:after="0" w:line="240" w:lineRule="auto"/>
        <w:rPr>
          <w:rFonts w:ascii="Times New Roman" w:hAnsi="Times New Roman" w:cs="Times New Roman"/>
          <w:sz w:val="22"/>
          <w:szCs w:val="22"/>
        </w:rPr>
      </w:pPr>
    </w:p>
    <w:p w14:paraId="7A8C2B13" w14:textId="77777777" w:rsidR="00760804" w:rsidRPr="00DE0774" w:rsidRDefault="00760804" w:rsidP="00760804">
      <w:p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Academic Engagement reporting</w:t>
      </w:r>
      <w:r>
        <w:rPr>
          <w:rFonts w:ascii="Times New Roman" w:hAnsi="Times New Roman" w:cs="Times New Roman"/>
          <w:sz w:val="22"/>
          <w:szCs w:val="22"/>
        </w:rPr>
        <w:t xml:space="preserve"> is </w:t>
      </w:r>
      <w:r w:rsidRPr="00DE0774">
        <w:rPr>
          <w:rFonts w:ascii="Times New Roman" w:hAnsi="Times New Roman" w:cs="Times New Roman"/>
          <w:sz w:val="22"/>
          <w:szCs w:val="22"/>
        </w:rPr>
        <w:t>a critical compliance function related to Title IV funding</w:t>
      </w:r>
      <w:r>
        <w:rPr>
          <w:rFonts w:ascii="Times New Roman" w:hAnsi="Times New Roman" w:cs="Times New Roman"/>
          <w:sz w:val="22"/>
          <w:szCs w:val="22"/>
        </w:rPr>
        <w:t xml:space="preserve"> and financial aid for students</w:t>
      </w:r>
      <w:r w:rsidRPr="00DE0774">
        <w:rPr>
          <w:rFonts w:ascii="Times New Roman" w:hAnsi="Times New Roman" w:cs="Times New Roman"/>
          <w:sz w:val="22"/>
          <w:szCs w:val="22"/>
        </w:rPr>
        <w:t>. When a student who never genuinely participated in a course withdraws unofficially, the institution may be required to return Title IV financial aid funds already disbursed—a risk that has resulted in significant financial burdens to the institution</w:t>
      </w:r>
      <w:r>
        <w:rPr>
          <w:rFonts w:ascii="Times New Roman" w:hAnsi="Times New Roman" w:cs="Times New Roman"/>
          <w:sz w:val="22"/>
          <w:szCs w:val="22"/>
        </w:rPr>
        <w:t xml:space="preserve"> and its students</w:t>
      </w:r>
      <w:r w:rsidRPr="00DE0774">
        <w:rPr>
          <w:rFonts w:ascii="Times New Roman" w:hAnsi="Times New Roman" w:cs="Times New Roman"/>
          <w:sz w:val="22"/>
          <w:szCs w:val="22"/>
        </w:rPr>
        <w:t>. Accurate and timely H/NP reporting by faculty is therefore not merely an administrative task; it is a legal and financial obligation with direct consequences for students, faculty, and CT State. Through review of IR data and discussions with the Provost and Financial Aid office, the Council identified the following categories of concern:</w:t>
      </w:r>
    </w:p>
    <w:p w14:paraId="6E5D75B4" w14:textId="77777777" w:rsidR="00760804" w:rsidRPr="00DE0774" w:rsidRDefault="00760804" w:rsidP="00760804">
      <w:pPr>
        <w:spacing w:after="0" w:line="240" w:lineRule="auto"/>
        <w:rPr>
          <w:rFonts w:ascii="Times New Roman" w:hAnsi="Times New Roman" w:cs="Times New Roman"/>
          <w:sz w:val="22"/>
          <w:szCs w:val="22"/>
        </w:rPr>
      </w:pPr>
    </w:p>
    <w:p w14:paraId="127979B2"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Fines</w:t>
      </w:r>
      <w:r w:rsidRPr="00DE0774">
        <w:rPr>
          <w:rFonts w:ascii="Times New Roman" w:hAnsi="Times New Roman" w:cs="Times New Roman"/>
          <w:sz w:val="22"/>
          <w:szCs w:val="22"/>
        </w:rPr>
        <w:t>. Non-compliance in reporting engagement can result in institutional fines</w:t>
      </w:r>
    </w:p>
    <w:p w14:paraId="593E6C84" w14:textId="285A1C6B"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Disbursing ineligible financial aid awards based on misreporting of the H/NP</w:t>
      </w:r>
      <w:r w:rsidRPr="00DE0774">
        <w:rPr>
          <w:rFonts w:ascii="Times New Roman" w:hAnsi="Times New Roman" w:cs="Times New Roman"/>
          <w:sz w:val="22"/>
          <w:szCs w:val="22"/>
        </w:rPr>
        <w:t xml:space="preserve">. </w:t>
      </w:r>
      <w:r w:rsidRPr="008112AA">
        <w:rPr>
          <w:rFonts w:ascii="Times New Roman" w:hAnsi="Times New Roman" w:cs="Times New Roman"/>
          <w:sz w:val="22"/>
          <w:szCs w:val="22"/>
        </w:rPr>
        <w:t> If faculty </w:t>
      </w:r>
      <w:r w:rsidRPr="008112AA">
        <w:rPr>
          <w:rFonts w:ascii="Times New Roman" w:hAnsi="Times New Roman" w:cs="Times New Roman"/>
          <w:i/>
          <w:iCs/>
          <w:sz w:val="22"/>
          <w:szCs w:val="22"/>
        </w:rPr>
        <w:t>incorrectly </w:t>
      </w:r>
      <w:r w:rsidRPr="008112AA">
        <w:rPr>
          <w:rFonts w:ascii="Times New Roman" w:hAnsi="Times New Roman" w:cs="Times New Roman"/>
          <w:sz w:val="22"/>
          <w:szCs w:val="22"/>
        </w:rPr>
        <w:t>report a student as academically engaged (</w:t>
      </w:r>
      <w:r w:rsidR="007937EE">
        <w:rPr>
          <w:rFonts w:ascii="Times New Roman" w:hAnsi="Times New Roman" w:cs="Times New Roman"/>
          <w:sz w:val="22"/>
          <w:szCs w:val="22"/>
        </w:rPr>
        <w:t>“</w:t>
      </w:r>
      <w:r w:rsidRPr="008112AA">
        <w:rPr>
          <w:rFonts w:ascii="Times New Roman" w:hAnsi="Times New Roman" w:cs="Times New Roman"/>
          <w:sz w:val="22"/>
          <w:szCs w:val="22"/>
        </w:rPr>
        <w:t>H</w:t>
      </w:r>
      <w:r w:rsidR="007937EE">
        <w:rPr>
          <w:rFonts w:ascii="Times New Roman" w:hAnsi="Times New Roman" w:cs="Times New Roman"/>
          <w:sz w:val="22"/>
          <w:szCs w:val="22"/>
        </w:rPr>
        <w:t>”</w:t>
      </w:r>
      <w:r w:rsidRPr="008112AA">
        <w:rPr>
          <w:rFonts w:ascii="Times New Roman" w:hAnsi="Times New Roman" w:cs="Times New Roman"/>
          <w:sz w:val="22"/>
          <w:szCs w:val="22"/>
        </w:rPr>
        <w:t>), and do not have adequate documentation to substantiate the marking, and that student receives a federal financial aid disbursement, this can result in financial repercussions for both the student and the institution. Conversely, if faculty </w:t>
      </w:r>
      <w:r w:rsidRPr="008112AA">
        <w:rPr>
          <w:rFonts w:ascii="Times New Roman" w:hAnsi="Times New Roman" w:cs="Times New Roman"/>
          <w:i/>
          <w:iCs/>
          <w:sz w:val="22"/>
          <w:szCs w:val="22"/>
        </w:rPr>
        <w:t>incorrectly</w:t>
      </w:r>
      <w:r w:rsidRPr="008112AA">
        <w:rPr>
          <w:rFonts w:ascii="Times New Roman" w:hAnsi="Times New Roman" w:cs="Times New Roman"/>
          <w:sz w:val="22"/>
          <w:szCs w:val="22"/>
        </w:rPr>
        <w:t> report a student as not academically engaged (“NP”), and do not have adequate documentation</w:t>
      </w:r>
      <w:r>
        <w:rPr>
          <w:rFonts w:ascii="Times New Roman" w:hAnsi="Times New Roman" w:cs="Times New Roman"/>
          <w:sz w:val="22"/>
          <w:szCs w:val="22"/>
        </w:rPr>
        <w:t xml:space="preserve"> to</w:t>
      </w:r>
      <w:r w:rsidRPr="008112AA">
        <w:rPr>
          <w:rFonts w:ascii="Times New Roman" w:hAnsi="Times New Roman" w:cs="Times New Roman"/>
          <w:sz w:val="22"/>
          <w:szCs w:val="22"/>
        </w:rPr>
        <w:t xml:space="preserve"> substantiate the marking, and that student received a federal financial aid disbursement, this can result in financial repercussions for the student.</w:t>
      </w:r>
    </w:p>
    <w:p w14:paraId="4AD5EF66"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 xml:space="preserve">Definition and Interpretation of Academic Engagement. </w:t>
      </w:r>
      <w:r w:rsidRPr="00DE0774">
        <w:rPr>
          <w:rFonts w:ascii="Times New Roman" w:hAnsi="Times New Roman" w:cs="Times New Roman"/>
          <w:sz w:val="22"/>
          <w:szCs w:val="22"/>
        </w:rPr>
        <w:t xml:space="preserve"> The current definition, while aligned with federal guidelines, is interpreted inconsistently by faculty—particularly for online courses</w:t>
      </w:r>
    </w:p>
    <w:p w14:paraId="0C4E0808"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Logging into a course management system (e.g., Blackboard) without completing an </w:t>
      </w:r>
      <w:r w:rsidRPr="701BADF8">
        <w:rPr>
          <w:rFonts w:ascii="Times New Roman" w:hAnsi="Times New Roman" w:cs="Times New Roman"/>
          <w:sz w:val="22"/>
          <w:szCs w:val="22"/>
        </w:rPr>
        <w:t>academically related</w:t>
      </w:r>
      <w:r w:rsidRPr="00DE0774">
        <w:rPr>
          <w:rFonts w:ascii="Times New Roman" w:hAnsi="Times New Roman" w:cs="Times New Roman"/>
          <w:sz w:val="22"/>
          <w:szCs w:val="22"/>
        </w:rPr>
        <w:t xml:space="preserve"> activity does not constitute engagement, but some faculty have treated it as sufficient</w:t>
      </w:r>
    </w:p>
    <w:p w14:paraId="2896C491"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There is </w:t>
      </w:r>
      <w:proofErr w:type="gramStart"/>
      <w:r w:rsidRPr="701BADF8">
        <w:rPr>
          <w:rFonts w:ascii="Times New Roman" w:hAnsi="Times New Roman" w:cs="Times New Roman"/>
          <w:sz w:val="22"/>
          <w:szCs w:val="22"/>
        </w:rPr>
        <w:t>no</w:t>
      </w:r>
      <w:proofErr w:type="gramEnd"/>
      <w:r w:rsidRPr="00DE0774">
        <w:rPr>
          <w:rFonts w:ascii="Times New Roman" w:hAnsi="Times New Roman" w:cs="Times New Roman"/>
          <w:sz w:val="22"/>
          <w:szCs w:val="22"/>
        </w:rPr>
        <w:t xml:space="preserve"> consistently required first-week activity in online course shells, creating variation in what faculty use as evidence of engagement</w:t>
      </w:r>
    </w:p>
    <w:p w14:paraId="3AFFC837"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Given that grades of “F” at the end of the semester require reporting the last date of academic engagement, and that date </w:t>
      </w:r>
      <w:r>
        <w:rPr>
          <w:rFonts w:ascii="Times New Roman" w:hAnsi="Times New Roman" w:cs="Times New Roman"/>
          <w:sz w:val="22"/>
          <w:szCs w:val="22"/>
        </w:rPr>
        <w:t>can influence</w:t>
      </w:r>
      <w:r w:rsidRPr="00DE0774">
        <w:rPr>
          <w:rFonts w:ascii="Times New Roman" w:hAnsi="Times New Roman" w:cs="Times New Roman"/>
          <w:sz w:val="22"/>
          <w:szCs w:val="22"/>
        </w:rPr>
        <w:t xml:space="preserve"> the financial impact on students and the institution, academic engagement reporting and documentation is a semester-long issue</w:t>
      </w:r>
      <w:r>
        <w:rPr>
          <w:rFonts w:ascii="Times New Roman" w:hAnsi="Times New Roman" w:cs="Times New Roman"/>
          <w:sz w:val="22"/>
          <w:szCs w:val="22"/>
        </w:rPr>
        <w:t>,</w:t>
      </w:r>
      <w:r w:rsidRPr="00DE0774">
        <w:rPr>
          <w:rFonts w:ascii="Times New Roman" w:hAnsi="Times New Roman" w:cs="Times New Roman"/>
          <w:sz w:val="22"/>
          <w:szCs w:val="22"/>
        </w:rPr>
        <w:t xml:space="preserve"> not limited to the pre-census period.</w:t>
      </w:r>
    </w:p>
    <w:p w14:paraId="01B0C225"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 xml:space="preserve">Faculty Compliance and Error Rates. </w:t>
      </w:r>
    </w:p>
    <w:p w14:paraId="7514C8F3"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Faculty non-compliance ranges from failing to submit H/NP designations entirely, to submitting them incorrectly</w:t>
      </w:r>
      <w:r w:rsidRPr="701BADF8">
        <w:rPr>
          <w:rFonts w:ascii="Times New Roman" w:hAnsi="Times New Roman" w:cs="Times New Roman"/>
          <w:sz w:val="22"/>
          <w:szCs w:val="22"/>
        </w:rPr>
        <w:t>.</w:t>
      </w:r>
    </w:p>
    <w:p w14:paraId="396E055F"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There is variation in awareness</w:t>
      </w:r>
      <w:r w:rsidRPr="701BADF8">
        <w:rPr>
          <w:rFonts w:ascii="Times New Roman" w:hAnsi="Times New Roman" w:cs="Times New Roman"/>
          <w:sz w:val="22"/>
          <w:szCs w:val="22"/>
        </w:rPr>
        <w:t>,</w:t>
      </w:r>
      <w:r w:rsidRPr="00DE0774">
        <w:rPr>
          <w:rFonts w:ascii="Times New Roman" w:hAnsi="Times New Roman" w:cs="Times New Roman"/>
          <w:sz w:val="22"/>
          <w:szCs w:val="22"/>
        </w:rPr>
        <w:t xml:space="preserve"> understanding </w:t>
      </w:r>
      <w:r w:rsidRPr="701BADF8">
        <w:rPr>
          <w:rFonts w:ascii="Times New Roman" w:hAnsi="Times New Roman" w:cs="Times New Roman"/>
          <w:sz w:val="22"/>
          <w:szCs w:val="22"/>
        </w:rPr>
        <w:t xml:space="preserve">and interpretation </w:t>
      </w:r>
      <w:r w:rsidRPr="00DE0774">
        <w:rPr>
          <w:rFonts w:ascii="Times New Roman" w:hAnsi="Times New Roman" w:cs="Times New Roman"/>
          <w:sz w:val="22"/>
          <w:szCs w:val="22"/>
        </w:rPr>
        <w:t>of the process, particularly among part-time faculty</w:t>
      </w:r>
      <w:r w:rsidRPr="701BADF8">
        <w:rPr>
          <w:rFonts w:ascii="Times New Roman" w:hAnsi="Times New Roman" w:cs="Times New Roman"/>
          <w:sz w:val="22"/>
          <w:szCs w:val="22"/>
        </w:rPr>
        <w:t>.</w:t>
      </w:r>
    </w:p>
    <w:p w14:paraId="4CD0D811"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Consequences for non-compliance are inconsistent and unclear</w:t>
      </w:r>
      <w:r>
        <w:rPr>
          <w:rFonts w:ascii="Times New Roman" w:hAnsi="Times New Roman" w:cs="Times New Roman"/>
          <w:sz w:val="22"/>
          <w:szCs w:val="22"/>
        </w:rPr>
        <w:t>.</w:t>
      </w:r>
    </w:p>
    <w:p w14:paraId="02FDD3C1"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 xml:space="preserve">Student Awareness and Communication. </w:t>
      </w:r>
    </w:p>
    <w:p w14:paraId="5EB142D7" w14:textId="77777777" w:rsidR="00760804" w:rsidRPr="00DE0774" w:rsidRDefault="00760804" w:rsidP="00760804">
      <w:pPr>
        <w:pStyle w:val="ListParagraph"/>
        <w:numPr>
          <w:ilvl w:val="1"/>
          <w:numId w:val="6"/>
        </w:numPr>
        <w:spacing w:after="80" w:line="240" w:lineRule="auto"/>
        <w:contextualSpacing w:val="0"/>
        <w:rPr>
          <w:rFonts w:ascii="Times New Roman" w:hAnsi="Times New Roman" w:cs="Times New Roman"/>
          <w:sz w:val="22"/>
          <w:szCs w:val="22"/>
        </w:rPr>
      </w:pPr>
      <w:r w:rsidRPr="00DE0774">
        <w:rPr>
          <w:rFonts w:ascii="Times New Roman" w:eastAsia="Arial" w:hAnsi="Times New Roman" w:cs="Times New Roman"/>
          <w:sz w:val="22"/>
          <w:szCs w:val="22"/>
        </w:rPr>
        <w:t>Students are often unaware that failing to engage academically (and what that means) by a specific date can result in administrative removal from a course.</w:t>
      </w:r>
    </w:p>
    <w:p w14:paraId="515E26FF" w14:textId="77777777" w:rsidR="00760804" w:rsidRPr="00DE0774" w:rsidRDefault="00760804" w:rsidP="00760804">
      <w:pPr>
        <w:pStyle w:val="ListParagraph"/>
        <w:numPr>
          <w:ilvl w:val="1"/>
          <w:numId w:val="6"/>
        </w:numPr>
        <w:spacing w:after="80" w:line="240" w:lineRule="auto"/>
        <w:contextualSpacing w:val="0"/>
        <w:rPr>
          <w:rFonts w:ascii="Times New Roman" w:hAnsi="Times New Roman" w:cs="Times New Roman"/>
          <w:sz w:val="22"/>
          <w:szCs w:val="22"/>
        </w:rPr>
      </w:pPr>
      <w:r w:rsidRPr="661F8B66">
        <w:rPr>
          <w:rFonts w:ascii="Times New Roman" w:eastAsia="Arial" w:hAnsi="Times New Roman" w:cs="Times New Roman"/>
          <w:sz w:val="22"/>
          <w:szCs w:val="22"/>
        </w:rPr>
        <w:t xml:space="preserve">Students may not understand the financial implications: </w:t>
      </w:r>
      <w:r w:rsidRPr="00F16F0E">
        <w:rPr>
          <w:rFonts w:ascii="Times New Roman" w:eastAsia="Arial" w:hAnsi="Times New Roman" w:cs="Times New Roman"/>
          <w:sz w:val="22"/>
          <w:szCs w:val="22"/>
        </w:rPr>
        <w:t>being dropped for NP results in a 10% charge of the tuition</w:t>
      </w:r>
      <w:r w:rsidRPr="661F8B66">
        <w:rPr>
          <w:rFonts w:ascii="Times New Roman" w:eastAsia="Arial" w:hAnsi="Times New Roman" w:cs="Times New Roman"/>
          <w:sz w:val="22"/>
          <w:szCs w:val="22"/>
        </w:rPr>
        <w:t xml:space="preserve"> cost but receiving an F for a course they never attended but were incorrectly reported as engaged in results in a charge of 100% of tuition.</w:t>
      </w:r>
    </w:p>
    <w:p w14:paraId="240ADCE7"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eastAsia="Arial" w:hAnsi="Times New Roman" w:cs="Times New Roman"/>
          <w:sz w:val="22"/>
          <w:szCs w:val="22"/>
        </w:rPr>
        <w:lastRenderedPageBreak/>
        <w:t xml:space="preserve">Communication at orientation, in CCS 1001, and in syllabi varies considerably and does not appear to </w:t>
      </w:r>
      <w:r>
        <w:rPr>
          <w:rFonts w:ascii="Times New Roman" w:eastAsia="Arial" w:hAnsi="Times New Roman" w:cs="Times New Roman"/>
          <w:sz w:val="22"/>
          <w:szCs w:val="22"/>
        </w:rPr>
        <w:t>reach</w:t>
      </w:r>
      <w:r w:rsidRPr="00DE0774">
        <w:rPr>
          <w:rFonts w:ascii="Times New Roman" w:eastAsia="Arial" w:hAnsi="Times New Roman" w:cs="Times New Roman"/>
          <w:sz w:val="22"/>
          <w:szCs w:val="22"/>
        </w:rPr>
        <w:t xml:space="preserve"> </w:t>
      </w:r>
      <w:r>
        <w:rPr>
          <w:rFonts w:ascii="Times New Roman" w:eastAsia="Arial" w:hAnsi="Times New Roman" w:cs="Times New Roman"/>
          <w:sz w:val="22"/>
          <w:szCs w:val="22"/>
        </w:rPr>
        <w:t>all</w:t>
      </w:r>
      <w:r w:rsidRPr="00DE0774">
        <w:rPr>
          <w:rFonts w:ascii="Times New Roman" w:eastAsia="Arial" w:hAnsi="Times New Roman" w:cs="Times New Roman"/>
          <w:sz w:val="22"/>
          <w:szCs w:val="22"/>
        </w:rPr>
        <w:t xml:space="preserve"> students</w:t>
      </w:r>
      <w:r>
        <w:rPr>
          <w:rFonts w:ascii="Times New Roman" w:eastAsia="Arial" w:hAnsi="Times New Roman" w:cs="Times New Roman"/>
          <w:sz w:val="22"/>
          <w:szCs w:val="22"/>
        </w:rPr>
        <w:t xml:space="preserve"> systematically.</w:t>
      </w:r>
    </w:p>
    <w:p w14:paraId="4FC962B5"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Structural and Calendar Issues.</w:t>
      </w:r>
    </w:p>
    <w:p w14:paraId="7BDC9CF5"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Certain courses (e.g.</w:t>
      </w:r>
      <w:r>
        <w:rPr>
          <w:rFonts w:ascii="Times New Roman" w:hAnsi="Times New Roman" w:cs="Times New Roman"/>
          <w:sz w:val="22"/>
          <w:szCs w:val="22"/>
        </w:rPr>
        <w:t>,</w:t>
      </w:r>
      <w:r w:rsidRPr="00DE0774">
        <w:rPr>
          <w:rFonts w:ascii="Times New Roman" w:hAnsi="Times New Roman" w:cs="Times New Roman"/>
          <w:sz w:val="22"/>
          <w:szCs w:val="22"/>
        </w:rPr>
        <w:t xml:space="preserve"> Fall semester, Monday-only Traditional courses) </w:t>
      </w:r>
      <w:r>
        <w:rPr>
          <w:rFonts w:ascii="Times New Roman" w:hAnsi="Times New Roman" w:cs="Times New Roman"/>
          <w:sz w:val="22"/>
          <w:szCs w:val="22"/>
        </w:rPr>
        <w:t>may</w:t>
      </w:r>
      <w:r w:rsidRPr="00DE0774">
        <w:rPr>
          <w:rFonts w:ascii="Times New Roman" w:hAnsi="Times New Roman" w:cs="Times New Roman"/>
          <w:sz w:val="22"/>
          <w:szCs w:val="22"/>
        </w:rPr>
        <w:t xml:space="preserve"> not have an on-campus class meeting before the current NP reporting deadline. No clear guidance exists for how faculty in these courses should document engagement.</w:t>
      </w:r>
    </w:p>
    <w:p w14:paraId="597E4FB9" w14:textId="77777777" w:rsidR="00760804" w:rsidRPr="00DE0774" w:rsidRDefault="00760804" w:rsidP="00760804">
      <w:pPr>
        <w:spacing w:after="0" w:line="240" w:lineRule="auto"/>
        <w:ind w:left="1440"/>
        <w:rPr>
          <w:rFonts w:ascii="Times New Roman" w:hAnsi="Times New Roman" w:cs="Times New Roman"/>
          <w:sz w:val="22"/>
          <w:szCs w:val="22"/>
        </w:rPr>
      </w:pPr>
    </w:p>
    <w:p w14:paraId="5DC55BA0"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Reinstatement/Dispute Issues</w:t>
      </w:r>
      <w:r w:rsidRPr="00DE0774">
        <w:rPr>
          <w:rFonts w:ascii="Times New Roman" w:hAnsi="Times New Roman" w:cs="Times New Roman"/>
          <w:sz w:val="22"/>
          <w:szCs w:val="22"/>
        </w:rPr>
        <w:t>. If a student is reported as not participat</w:t>
      </w:r>
      <w:r>
        <w:rPr>
          <w:rFonts w:ascii="Times New Roman" w:hAnsi="Times New Roman" w:cs="Times New Roman"/>
          <w:sz w:val="22"/>
          <w:szCs w:val="22"/>
        </w:rPr>
        <w:t>ing</w:t>
      </w:r>
      <w:r w:rsidRPr="00DE0774">
        <w:rPr>
          <w:rFonts w:ascii="Times New Roman" w:hAnsi="Times New Roman" w:cs="Times New Roman"/>
          <w:sz w:val="22"/>
          <w:szCs w:val="22"/>
        </w:rPr>
        <w:t xml:space="preserve"> (“NP”), and disputes this with the instructor, the instructor must work with the requisite campus dean (generally </w:t>
      </w:r>
      <w:r>
        <w:rPr>
          <w:rFonts w:ascii="Times New Roman" w:hAnsi="Times New Roman" w:cs="Times New Roman"/>
          <w:sz w:val="22"/>
          <w:szCs w:val="22"/>
        </w:rPr>
        <w:t>D</w:t>
      </w:r>
      <w:r w:rsidRPr="00DE0774">
        <w:rPr>
          <w:rFonts w:ascii="Times New Roman" w:hAnsi="Times New Roman" w:cs="Times New Roman"/>
          <w:sz w:val="22"/>
          <w:szCs w:val="22"/>
        </w:rPr>
        <w:t xml:space="preserve">ean of </w:t>
      </w:r>
      <w:r>
        <w:rPr>
          <w:rFonts w:ascii="Times New Roman" w:hAnsi="Times New Roman" w:cs="Times New Roman"/>
          <w:sz w:val="22"/>
          <w:szCs w:val="22"/>
        </w:rPr>
        <w:t>S</w:t>
      </w:r>
      <w:r w:rsidRPr="00DE0774">
        <w:rPr>
          <w:rFonts w:ascii="Times New Roman" w:hAnsi="Times New Roman" w:cs="Times New Roman"/>
          <w:sz w:val="22"/>
          <w:szCs w:val="22"/>
        </w:rPr>
        <w:t>tudents) to have the student’s course reinstated and financial aid re-applied (</w:t>
      </w:r>
      <w:r>
        <w:rPr>
          <w:rFonts w:ascii="Times New Roman" w:hAnsi="Times New Roman" w:cs="Times New Roman"/>
          <w:sz w:val="22"/>
          <w:szCs w:val="22"/>
        </w:rPr>
        <w:t>when the instructor has sufficient documentation</w:t>
      </w:r>
      <w:r w:rsidRPr="00DE0774">
        <w:rPr>
          <w:rFonts w:ascii="Times New Roman" w:hAnsi="Times New Roman" w:cs="Times New Roman"/>
          <w:sz w:val="22"/>
          <w:szCs w:val="22"/>
        </w:rPr>
        <w:t>).</w:t>
      </w:r>
      <w:r>
        <w:rPr>
          <w:rFonts w:ascii="Times New Roman" w:hAnsi="Times New Roman" w:cs="Times New Roman"/>
          <w:sz w:val="22"/>
          <w:szCs w:val="22"/>
        </w:rPr>
        <w:t xml:space="preserve"> If a student is reported as participating (“H”), receives an F in the course, and then the student disputes the “H”, the faculty member bears the burden of proof to demonstrate last date of attendance. </w:t>
      </w:r>
    </w:p>
    <w:p w14:paraId="7758E6C8" w14:textId="77777777" w:rsidR="00760804" w:rsidRPr="00DE0774" w:rsidRDefault="00760804" w:rsidP="00760804">
      <w:pPr>
        <w:spacing w:after="0" w:line="240" w:lineRule="auto"/>
        <w:ind w:left="720"/>
        <w:rPr>
          <w:rFonts w:ascii="Times New Roman" w:hAnsi="Times New Roman" w:cs="Times New Roman"/>
          <w:sz w:val="22"/>
          <w:szCs w:val="22"/>
        </w:rPr>
      </w:pPr>
    </w:p>
    <w:p w14:paraId="289A88CF" w14:textId="77777777" w:rsidR="00760804" w:rsidRPr="00DE0774" w:rsidRDefault="00760804" w:rsidP="00760804">
      <w:pPr>
        <w:numPr>
          <w:ilvl w:val="0"/>
          <w:numId w:val="6"/>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Documentation Issues</w:t>
      </w:r>
      <w:r w:rsidRPr="00DE0774">
        <w:rPr>
          <w:rFonts w:ascii="Times New Roman" w:hAnsi="Times New Roman" w:cs="Times New Roman"/>
          <w:sz w:val="22"/>
          <w:szCs w:val="22"/>
        </w:rPr>
        <w:t>. Instructors report that it is sometimes difficult to prove that a student was academically engaged.</w:t>
      </w:r>
    </w:p>
    <w:p w14:paraId="2400EBDF" w14:textId="77777777" w:rsidR="007937EE" w:rsidRDefault="007937EE" w:rsidP="007937EE">
      <w:pPr>
        <w:pStyle w:val="ListParagraph"/>
        <w:rPr>
          <w:rFonts w:ascii="Times New Roman" w:hAnsi="Times New Roman" w:cs="Times New Roman"/>
          <w:sz w:val="22"/>
          <w:szCs w:val="22"/>
        </w:rPr>
      </w:pPr>
    </w:p>
    <w:p w14:paraId="4B7F344E" w14:textId="1C69209E"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Attendance recording for Traditional classes is error-prone and may rely on </w:t>
      </w:r>
      <w:r>
        <w:rPr>
          <w:rFonts w:ascii="Times New Roman" w:hAnsi="Times New Roman" w:cs="Times New Roman"/>
          <w:sz w:val="22"/>
          <w:szCs w:val="22"/>
        </w:rPr>
        <w:t xml:space="preserve">the </w:t>
      </w:r>
      <w:r w:rsidRPr="00DE0774">
        <w:rPr>
          <w:rFonts w:ascii="Times New Roman" w:hAnsi="Times New Roman" w:cs="Times New Roman"/>
          <w:sz w:val="22"/>
          <w:szCs w:val="22"/>
        </w:rPr>
        <w:t>instructor</w:t>
      </w:r>
      <w:r w:rsidR="007937EE">
        <w:rPr>
          <w:rFonts w:ascii="Times New Roman" w:hAnsi="Times New Roman" w:cs="Times New Roman"/>
          <w:sz w:val="22"/>
          <w:szCs w:val="22"/>
        </w:rPr>
        <w:t>’</w:t>
      </w:r>
      <w:r w:rsidRPr="00DE0774">
        <w:rPr>
          <w:rFonts w:ascii="Times New Roman" w:hAnsi="Times New Roman" w:cs="Times New Roman"/>
          <w:sz w:val="22"/>
          <w:szCs w:val="22"/>
        </w:rPr>
        <w:t>s memory after</w:t>
      </w:r>
      <w:r>
        <w:rPr>
          <w:rFonts w:ascii="Times New Roman" w:hAnsi="Times New Roman" w:cs="Times New Roman"/>
          <w:sz w:val="22"/>
          <w:szCs w:val="22"/>
        </w:rPr>
        <w:t xml:space="preserve"> the </w:t>
      </w:r>
      <w:r w:rsidRPr="00DE0774">
        <w:rPr>
          <w:rFonts w:ascii="Times New Roman" w:hAnsi="Times New Roman" w:cs="Times New Roman"/>
          <w:sz w:val="22"/>
          <w:szCs w:val="22"/>
        </w:rPr>
        <w:t>fact.</w:t>
      </w:r>
    </w:p>
    <w:p w14:paraId="6A067CA2"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If a student is marked NP in an online course, and their record is removed from Blackboard, the faculty has lost any way to document their lack of participation</w:t>
      </w:r>
      <w:r>
        <w:rPr>
          <w:rFonts w:ascii="Times New Roman" w:hAnsi="Times New Roman" w:cs="Times New Roman"/>
          <w:sz w:val="22"/>
          <w:szCs w:val="22"/>
        </w:rPr>
        <w:t>.</w:t>
      </w:r>
    </w:p>
    <w:p w14:paraId="15E84D10"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There is not a clear understanding of what constitutes academic engagement for Online courses, despite guidance provided in the policy—perhaps this is a training issue?</w:t>
      </w:r>
    </w:p>
    <w:p w14:paraId="0BE11C1B" w14:textId="77777777" w:rsidR="00760804" w:rsidRPr="00DE0774" w:rsidRDefault="00760804" w:rsidP="00760804">
      <w:pPr>
        <w:spacing w:after="0" w:line="240" w:lineRule="auto"/>
        <w:ind w:left="1440"/>
        <w:rPr>
          <w:rFonts w:ascii="Times New Roman" w:hAnsi="Times New Roman" w:cs="Times New Roman"/>
          <w:sz w:val="22"/>
          <w:szCs w:val="22"/>
        </w:rPr>
      </w:pPr>
    </w:p>
    <w:p w14:paraId="5600019D" w14:textId="77777777" w:rsidR="00760804" w:rsidRPr="008709E0" w:rsidRDefault="00760804" w:rsidP="00760804">
      <w:pPr>
        <w:pStyle w:val="ListParagraph"/>
        <w:numPr>
          <w:ilvl w:val="0"/>
          <w:numId w:val="4"/>
        </w:numPr>
        <w:spacing w:after="0" w:line="240" w:lineRule="auto"/>
        <w:ind w:left="720"/>
        <w:rPr>
          <w:rFonts w:ascii="Times New Roman" w:hAnsi="Times New Roman" w:cs="Times New Roman"/>
          <w:sz w:val="22"/>
          <w:szCs w:val="22"/>
        </w:rPr>
      </w:pPr>
      <w:r w:rsidRPr="0035079C">
        <w:rPr>
          <w:rFonts w:ascii="Times New Roman" w:hAnsi="Times New Roman" w:cs="Times New Roman"/>
          <w:b/>
          <w:bCs/>
          <w:sz w:val="22"/>
          <w:szCs w:val="22"/>
        </w:rPr>
        <w:t>Accountability.</w:t>
      </w:r>
      <w:r w:rsidRPr="008709E0">
        <w:rPr>
          <w:rFonts w:ascii="Times New Roman" w:hAnsi="Times New Roman" w:cs="Times New Roman"/>
          <w:sz w:val="22"/>
          <w:szCs w:val="22"/>
        </w:rPr>
        <w:t xml:space="preserve"> There is no evidence that individual faculty, nor their Department Chairs or Academic Deans, are being held accountable for failure to comply with the current policy and procedures.</w:t>
      </w:r>
    </w:p>
    <w:p w14:paraId="594ABAA7" w14:textId="77777777" w:rsidR="00760804" w:rsidRDefault="00760804" w:rsidP="00760804">
      <w:pPr>
        <w:pStyle w:val="ListParagraph"/>
        <w:spacing w:after="0" w:line="240" w:lineRule="auto"/>
        <w:rPr>
          <w:rFonts w:ascii="Times New Roman" w:hAnsi="Times New Roman" w:cs="Times New Roman"/>
          <w:sz w:val="22"/>
          <w:szCs w:val="22"/>
        </w:rPr>
      </w:pPr>
    </w:p>
    <w:p w14:paraId="22E7719C" w14:textId="77777777" w:rsidR="00760804" w:rsidRPr="00DE0774" w:rsidRDefault="00760804" w:rsidP="00760804">
      <w:pPr>
        <w:numPr>
          <w:ilvl w:val="0"/>
          <w:numId w:val="3"/>
        </w:num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Disproportionate drops for NP</w:t>
      </w:r>
      <w:r w:rsidRPr="00DE0774">
        <w:rPr>
          <w:rFonts w:ascii="Times New Roman" w:hAnsi="Times New Roman" w:cs="Times New Roman"/>
          <w:sz w:val="22"/>
          <w:szCs w:val="22"/>
        </w:rPr>
        <w:t>. Data from Fall 2023 through Fall 2025 reveal</w:t>
      </w:r>
    </w:p>
    <w:p w14:paraId="23FE3874"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NP drops are disproportionately concentrated in fully online sections, which account for over half of all NP drops despite representing a minority of total registrations.</w:t>
      </w:r>
    </w:p>
    <w:p w14:paraId="6AC87841" w14:textId="77777777" w:rsidR="00760804" w:rsidRPr="00DE0774" w:rsidRDefault="00760804" w:rsidP="00760804">
      <w:pPr>
        <w:numPr>
          <w:ilvl w:val="1"/>
          <w:numId w:val="6"/>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Students with mixed modality schedules and those in condensed parts of term (7B, Late Start) face particular challenges with engagement and re-registration.</w:t>
      </w:r>
    </w:p>
    <w:p w14:paraId="27BA45B5" w14:textId="77777777" w:rsidR="00760804" w:rsidRPr="00DE0774" w:rsidRDefault="00760804" w:rsidP="00760804">
      <w:pPr>
        <w:spacing w:after="0" w:line="240" w:lineRule="auto"/>
        <w:rPr>
          <w:rFonts w:ascii="Times New Roman" w:hAnsi="Times New Roman" w:cs="Times New Roman"/>
          <w:sz w:val="22"/>
          <w:szCs w:val="22"/>
        </w:rPr>
      </w:pPr>
    </w:p>
    <w:p w14:paraId="30110067" w14:textId="77777777" w:rsidR="00760804" w:rsidRPr="00DE0774" w:rsidRDefault="00760804" w:rsidP="00760804">
      <w:pPr>
        <w:spacing w:after="0" w:line="240" w:lineRule="auto"/>
        <w:rPr>
          <w:rFonts w:ascii="Times New Roman" w:hAnsi="Times New Roman" w:cs="Times New Roman"/>
          <w:sz w:val="22"/>
          <w:szCs w:val="22"/>
        </w:rPr>
      </w:pPr>
    </w:p>
    <w:p w14:paraId="17494C7B" w14:textId="77777777" w:rsidR="00760804" w:rsidRDefault="00760804" w:rsidP="00760804">
      <w:pPr>
        <w:spacing w:after="0" w:line="240" w:lineRule="auto"/>
        <w:jc w:val="center"/>
        <w:rPr>
          <w:rFonts w:ascii="Times New Roman" w:hAnsi="Times New Roman" w:cs="Times New Roman"/>
          <w:b/>
          <w:bCs/>
          <w:sz w:val="22"/>
          <w:szCs w:val="22"/>
        </w:rPr>
      </w:pPr>
      <w:r>
        <w:rPr>
          <w:rFonts w:ascii="Times New Roman" w:hAnsi="Times New Roman" w:cs="Times New Roman"/>
          <w:b/>
          <w:bCs/>
          <w:sz w:val="22"/>
          <w:szCs w:val="22"/>
        </w:rPr>
        <w:t xml:space="preserve">Council </w:t>
      </w:r>
      <w:r w:rsidRPr="00DE0774">
        <w:rPr>
          <w:rFonts w:ascii="Times New Roman" w:hAnsi="Times New Roman" w:cs="Times New Roman"/>
          <w:b/>
          <w:bCs/>
          <w:sz w:val="22"/>
          <w:szCs w:val="22"/>
        </w:rPr>
        <w:t>Recommendations</w:t>
      </w:r>
      <w:r>
        <w:rPr>
          <w:rFonts w:ascii="Times New Roman" w:hAnsi="Times New Roman" w:cs="Times New Roman"/>
          <w:b/>
          <w:bCs/>
          <w:sz w:val="22"/>
          <w:szCs w:val="22"/>
        </w:rPr>
        <w:t xml:space="preserve"> for Senate to Consider</w:t>
      </w:r>
    </w:p>
    <w:p w14:paraId="7207D516" w14:textId="77777777" w:rsidR="00760804" w:rsidRPr="00DE0774" w:rsidRDefault="00760804" w:rsidP="00760804">
      <w:pPr>
        <w:spacing w:after="0" w:line="240" w:lineRule="auto"/>
        <w:jc w:val="center"/>
        <w:rPr>
          <w:rFonts w:ascii="Times New Roman" w:hAnsi="Times New Roman" w:cs="Times New Roman"/>
          <w:sz w:val="22"/>
          <w:szCs w:val="22"/>
        </w:rPr>
      </w:pPr>
    </w:p>
    <w:p w14:paraId="318694FE" w14:textId="77777777" w:rsidR="00760804" w:rsidRPr="00DE0774" w:rsidRDefault="00760804" w:rsidP="00760804">
      <w:p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The Council of Faculty offers the following recommendations. We note that effective implementation will require coordination among Academic Affairs, Financial Aid, IT/</w:t>
      </w:r>
      <w:r>
        <w:rPr>
          <w:rFonts w:ascii="Times New Roman" w:hAnsi="Times New Roman" w:cs="Times New Roman"/>
          <w:sz w:val="22"/>
          <w:szCs w:val="22"/>
        </w:rPr>
        <w:t>EdTech</w:t>
      </w:r>
      <w:r w:rsidRPr="00DE0774">
        <w:rPr>
          <w:rFonts w:ascii="Times New Roman" w:hAnsi="Times New Roman" w:cs="Times New Roman"/>
          <w:sz w:val="22"/>
          <w:szCs w:val="22"/>
        </w:rPr>
        <w:t xml:space="preserve">, and campus </w:t>
      </w:r>
      <w:r>
        <w:rPr>
          <w:rFonts w:ascii="Times New Roman" w:hAnsi="Times New Roman" w:cs="Times New Roman"/>
          <w:sz w:val="22"/>
          <w:szCs w:val="22"/>
        </w:rPr>
        <w:t>D</w:t>
      </w:r>
      <w:r w:rsidRPr="00DE0774">
        <w:rPr>
          <w:rFonts w:ascii="Times New Roman" w:hAnsi="Times New Roman" w:cs="Times New Roman"/>
          <w:sz w:val="22"/>
          <w:szCs w:val="22"/>
        </w:rPr>
        <w:t xml:space="preserve">eans and </w:t>
      </w:r>
      <w:r>
        <w:rPr>
          <w:rFonts w:ascii="Times New Roman" w:hAnsi="Times New Roman" w:cs="Times New Roman"/>
          <w:sz w:val="22"/>
          <w:szCs w:val="22"/>
        </w:rPr>
        <w:t>D</w:t>
      </w:r>
      <w:r w:rsidRPr="00DE0774">
        <w:rPr>
          <w:rFonts w:ascii="Times New Roman" w:hAnsi="Times New Roman" w:cs="Times New Roman"/>
          <w:sz w:val="22"/>
          <w:szCs w:val="22"/>
        </w:rPr>
        <w:t xml:space="preserve">epartment </w:t>
      </w:r>
      <w:r>
        <w:rPr>
          <w:rFonts w:ascii="Times New Roman" w:hAnsi="Times New Roman" w:cs="Times New Roman"/>
          <w:sz w:val="22"/>
          <w:szCs w:val="22"/>
        </w:rPr>
        <w:t>C</w:t>
      </w:r>
      <w:r w:rsidRPr="00DE0774">
        <w:rPr>
          <w:rFonts w:ascii="Times New Roman" w:hAnsi="Times New Roman" w:cs="Times New Roman"/>
          <w:sz w:val="22"/>
          <w:szCs w:val="22"/>
        </w:rPr>
        <w:t xml:space="preserve">hairs / </w:t>
      </w:r>
      <w:r>
        <w:rPr>
          <w:rFonts w:ascii="Times New Roman" w:hAnsi="Times New Roman" w:cs="Times New Roman"/>
          <w:sz w:val="22"/>
          <w:szCs w:val="22"/>
        </w:rPr>
        <w:t>P</w:t>
      </w:r>
      <w:r w:rsidRPr="00DE0774">
        <w:rPr>
          <w:rFonts w:ascii="Times New Roman" w:hAnsi="Times New Roman" w:cs="Times New Roman"/>
          <w:sz w:val="22"/>
          <w:szCs w:val="22"/>
        </w:rPr>
        <w:t xml:space="preserve">rogram </w:t>
      </w:r>
      <w:r>
        <w:rPr>
          <w:rFonts w:ascii="Times New Roman" w:hAnsi="Times New Roman" w:cs="Times New Roman"/>
          <w:sz w:val="22"/>
          <w:szCs w:val="22"/>
        </w:rPr>
        <w:t>C</w:t>
      </w:r>
      <w:r w:rsidRPr="00DE0774">
        <w:rPr>
          <w:rFonts w:ascii="Times New Roman" w:hAnsi="Times New Roman" w:cs="Times New Roman"/>
          <w:sz w:val="22"/>
          <w:szCs w:val="22"/>
        </w:rPr>
        <w:t>oordinators. We further note that recommendations should be implemented with appropriate consultation with governance bodies:</w:t>
      </w:r>
    </w:p>
    <w:p w14:paraId="130EB29C" w14:textId="77777777" w:rsidR="00760804" w:rsidRPr="00DE0774" w:rsidRDefault="00760804" w:rsidP="00760804">
      <w:pPr>
        <w:spacing w:after="0" w:line="240" w:lineRule="auto"/>
        <w:rPr>
          <w:rFonts w:ascii="Times New Roman" w:hAnsi="Times New Roman" w:cs="Times New Roman"/>
          <w:sz w:val="22"/>
          <w:szCs w:val="22"/>
        </w:rPr>
      </w:pPr>
    </w:p>
    <w:p w14:paraId="35E6D873" w14:textId="77777777" w:rsidR="00760804" w:rsidRPr="00DE0774" w:rsidRDefault="00760804" w:rsidP="00760804">
      <w:pPr>
        <w:spacing w:after="0" w:line="240" w:lineRule="auto"/>
        <w:rPr>
          <w:rFonts w:ascii="Times New Roman" w:hAnsi="Times New Roman" w:cs="Times New Roman"/>
          <w:b/>
          <w:bCs/>
          <w:sz w:val="22"/>
          <w:szCs w:val="22"/>
        </w:rPr>
      </w:pPr>
      <w:r w:rsidRPr="00DE0774">
        <w:rPr>
          <w:rFonts w:ascii="Times New Roman" w:hAnsi="Times New Roman" w:cs="Times New Roman"/>
          <w:b/>
          <w:bCs/>
          <w:sz w:val="22"/>
          <w:szCs w:val="22"/>
        </w:rPr>
        <w:t>Area 1: Defining and Standardizing Academic Engagement Activities</w:t>
      </w:r>
    </w:p>
    <w:p w14:paraId="740A7C15" w14:textId="77777777" w:rsidR="00760804" w:rsidRPr="00DE0774" w:rsidRDefault="00760804" w:rsidP="00760804">
      <w:pPr>
        <w:pStyle w:val="ListParagraph"/>
        <w:numPr>
          <w:ilvl w:val="0"/>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For each course modality (e.g. TRAD, LRON, ONL, etc.) d</w:t>
      </w:r>
      <w:r w:rsidRPr="00DE0774">
        <w:rPr>
          <w:rFonts w:ascii="Times New Roman" w:hAnsi="Times New Roman" w:cs="Times New Roman"/>
          <w:sz w:val="22"/>
          <w:szCs w:val="22"/>
        </w:rPr>
        <w:t>evelop and publish specific guidance, with examples, o</w:t>
      </w:r>
      <w:r w:rsidRPr="0B4E0122">
        <w:rPr>
          <w:rFonts w:ascii="Times New Roman" w:hAnsi="Times New Roman" w:cs="Times New Roman"/>
          <w:sz w:val="22"/>
          <w:szCs w:val="22"/>
        </w:rPr>
        <w:t>f</w:t>
      </w:r>
      <w:r w:rsidRPr="00DE0774">
        <w:rPr>
          <w:rFonts w:ascii="Times New Roman" w:hAnsi="Times New Roman" w:cs="Times New Roman"/>
          <w:sz w:val="22"/>
          <w:szCs w:val="22"/>
        </w:rPr>
        <w:t xml:space="preserve"> what constitutes a qualifying academic engagement activity. The current policy language is necessarily broad to align with federal definitions, but additional guidance should clarify, at minimum:</w:t>
      </w:r>
    </w:p>
    <w:p w14:paraId="51471655" w14:textId="77777777" w:rsidR="00760804" w:rsidRPr="00DE0774" w:rsidRDefault="00760804" w:rsidP="00760804">
      <w:pPr>
        <w:pStyle w:val="ListParagraph"/>
        <w:numPr>
          <w:ilvl w:val="1"/>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participation in online work such as a discussion board or assignment must be related to the course content; and</w:t>
      </w:r>
    </w:p>
    <w:p w14:paraId="2F309984" w14:textId="77777777" w:rsidR="00760804" w:rsidRDefault="00760804" w:rsidP="00760804">
      <w:pPr>
        <w:pStyle w:val="ListParagraph"/>
        <w:numPr>
          <w:ilvl w:val="1"/>
          <w:numId w:val="9"/>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lastRenderedPageBreak/>
        <w:t>specific examples of qualifying activities appropriate to different course types. This guidance should be developed with input from faculty, PCs/DCs, as well as academic deans</w:t>
      </w:r>
      <w:r>
        <w:rPr>
          <w:rFonts w:ascii="Times New Roman" w:hAnsi="Times New Roman" w:cs="Times New Roman"/>
          <w:sz w:val="22"/>
          <w:szCs w:val="22"/>
        </w:rPr>
        <w:t>; and</w:t>
      </w:r>
    </w:p>
    <w:p w14:paraId="767E203C" w14:textId="77777777" w:rsidR="00760804" w:rsidRPr="00DE0774" w:rsidRDefault="00760804" w:rsidP="00760804">
      <w:pPr>
        <w:pStyle w:val="ListParagraph"/>
        <w:numPr>
          <w:ilvl w:val="1"/>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how to document engagement for Co-Requisite courses (e.g. ENG 0910-1010).</w:t>
      </w:r>
    </w:p>
    <w:p w14:paraId="5FA7A258" w14:textId="77777777" w:rsidR="00760804" w:rsidRDefault="00760804" w:rsidP="00760804">
      <w:pPr>
        <w:pStyle w:val="ListParagraph"/>
        <w:numPr>
          <w:ilvl w:val="0"/>
          <w:numId w:val="9"/>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Create a </w:t>
      </w:r>
      <w:r>
        <w:rPr>
          <w:rFonts w:ascii="Times New Roman" w:hAnsi="Times New Roman" w:cs="Times New Roman"/>
          <w:sz w:val="22"/>
          <w:szCs w:val="22"/>
        </w:rPr>
        <w:t xml:space="preserve">Blackboard course accessible to all faculty with a brief training module on academic engagement, as well as resources that can be easily adapted and copied to faculty course shells. </w:t>
      </w:r>
    </w:p>
    <w:p w14:paraId="3D0BF03F" w14:textId="77777777" w:rsidR="00760804" w:rsidRPr="00DE0774" w:rsidRDefault="00760804" w:rsidP="00760804">
      <w:pPr>
        <w:pStyle w:val="ListParagraph"/>
        <w:numPr>
          <w:ilvl w:val="1"/>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Resources should include samples of appropriate first week discussion prompts, assignments, and quizzes reflecting basic knowledge of course outcomes or introductory material. </w:t>
      </w:r>
    </w:p>
    <w:p w14:paraId="0E0C7868" w14:textId="77777777" w:rsidR="00760804" w:rsidRPr="00DE0774" w:rsidRDefault="00760804" w:rsidP="00760804">
      <w:pPr>
        <w:pStyle w:val="ListParagraph"/>
        <w:numPr>
          <w:ilvl w:val="1"/>
          <w:numId w:val="9"/>
        </w:numPr>
        <w:spacing w:after="0" w:line="240" w:lineRule="auto"/>
        <w:rPr>
          <w:rFonts w:ascii="Times New Roman" w:hAnsi="Times New Roman" w:cs="Times New Roman"/>
          <w:sz w:val="22"/>
          <w:szCs w:val="22"/>
        </w:rPr>
      </w:pPr>
      <w:r>
        <w:rPr>
          <w:rFonts w:ascii="Times New Roman" w:hAnsi="Times New Roman" w:cs="Times New Roman"/>
          <w:sz w:val="22"/>
          <w:szCs w:val="22"/>
        </w:rPr>
        <w:t>In addition to compliance training, p</w:t>
      </w:r>
      <w:r w:rsidRPr="00DE0774">
        <w:rPr>
          <w:rFonts w:ascii="Times New Roman" w:hAnsi="Times New Roman" w:cs="Times New Roman"/>
          <w:sz w:val="22"/>
          <w:szCs w:val="22"/>
        </w:rPr>
        <w:t>rovide additional training on how to easily make these online assignments “gateways” to additional course materials so they cannot be bypassed by students</w:t>
      </w:r>
      <w:r>
        <w:rPr>
          <w:rFonts w:ascii="Times New Roman" w:hAnsi="Times New Roman" w:cs="Times New Roman"/>
          <w:sz w:val="22"/>
          <w:szCs w:val="22"/>
        </w:rPr>
        <w:t>, should the instructor wish to do so</w:t>
      </w:r>
      <w:r w:rsidRPr="00DE0774">
        <w:rPr>
          <w:rFonts w:ascii="Times New Roman" w:hAnsi="Times New Roman" w:cs="Times New Roman"/>
          <w:sz w:val="22"/>
          <w:szCs w:val="22"/>
        </w:rPr>
        <w:t>.</w:t>
      </w:r>
    </w:p>
    <w:p w14:paraId="0F73E741" w14:textId="77777777" w:rsidR="00760804" w:rsidRPr="00DE0774" w:rsidRDefault="00760804" w:rsidP="00760804">
      <w:pPr>
        <w:spacing w:after="0" w:line="240" w:lineRule="auto"/>
        <w:rPr>
          <w:rFonts w:ascii="Times New Roman" w:hAnsi="Times New Roman" w:cs="Times New Roman"/>
          <w:sz w:val="22"/>
          <w:szCs w:val="22"/>
        </w:rPr>
      </w:pPr>
    </w:p>
    <w:p w14:paraId="6C7B684D" w14:textId="77777777" w:rsidR="00760804" w:rsidRPr="00DE0774" w:rsidRDefault="00760804" w:rsidP="00760804">
      <w:pPr>
        <w:spacing w:after="0" w:line="240" w:lineRule="auto"/>
        <w:rPr>
          <w:rFonts w:ascii="Times New Roman" w:hAnsi="Times New Roman" w:cs="Times New Roman"/>
          <w:b/>
          <w:bCs/>
          <w:sz w:val="22"/>
          <w:szCs w:val="22"/>
        </w:rPr>
      </w:pPr>
      <w:r w:rsidRPr="00DE0774">
        <w:rPr>
          <w:rFonts w:ascii="Times New Roman" w:hAnsi="Times New Roman" w:cs="Times New Roman"/>
          <w:b/>
          <w:bCs/>
          <w:sz w:val="22"/>
          <w:szCs w:val="22"/>
        </w:rPr>
        <w:t>Area 2. Compliance and Accountability</w:t>
      </w:r>
    </w:p>
    <w:p w14:paraId="555D3AF2" w14:textId="77777777" w:rsidR="00760804" w:rsidRPr="00DE0774" w:rsidRDefault="00760804" w:rsidP="00760804">
      <w:pPr>
        <w:pStyle w:val="ListParagraph"/>
        <w:numPr>
          <w:ilvl w:val="0"/>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Implement a progressive accountability framework for H/NP compliance</w:t>
      </w:r>
    </w:p>
    <w:p w14:paraId="74AB422F" w14:textId="77777777" w:rsidR="00760804" w:rsidRPr="00DE0774" w:rsidRDefault="00760804" w:rsidP="00760804">
      <w:pPr>
        <w:pStyle w:val="ListParagraph"/>
        <w:numPr>
          <w:ilvl w:val="1"/>
          <w:numId w:val="7"/>
        </w:numPr>
        <w:spacing w:after="0" w:line="240" w:lineRule="auto"/>
        <w:rPr>
          <w:rFonts w:ascii="Times New Roman" w:hAnsi="Times New Roman" w:cs="Times New Roman"/>
          <w:sz w:val="22"/>
          <w:szCs w:val="22"/>
        </w:rPr>
      </w:pPr>
      <w:r>
        <w:rPr>
          <w:rFonts w:ascii="Times New Roman" w:hAnsi="Times New Roman" w:cs="Times New Roman"/>
          <w:sz w:val="22"/>
          <w:szCs w:val="22"/>
        </w:rPr>
        <w:t>Compliance</w:t>
      </w:r>
      <w:r w:rsidRPr="404CE2EB">
        <w:rPr>
          <w:rFonts w:ascii="Times New Roman" w:hAnsi="Times New Roman" w:cs="Times New Roman"/>
          <w:sz w:val="22"/>
          <w:szCs w:val="22"/>
        </w:rPr>
        <w:t xml:space="preserve"> with H/NP reporting should be treated as a </w:t>
      </w:r>
      <w:r>
        <w:rPr>
          <w:rFonts w:ascii="Times New Roman" w:hAnsi="Times New Roman" w:cs="Times New Roman"/>
          <w:sz w:val="22"/>
          <w:szCs w:val="22"/>
        </w:rPr>
        <w:t>contractual</w:t>
      </w:r>
      <w:r w:rsidRPr="404CE2EB">
        <w:rPr>
          <w:rFonts w:ascii="Times New Roman" w:hAnsi="Times New Roman" w:cs="Times New Roman"/>
          <w:sz w:val="22"/>
          <w:szCs w:val="22"/>
        </w:rPr>
        <w:t xml:space="preserve"> responsibility</w:t>
      </w:r>
      <w:r>
        <w:rPr>
          <w:rFonts w:ascii="Times New Roman" w:hAnsi="Times New Roman" w:cs="Times New Roman"/>
          <w:sz w:val="22"/>
          <w:szCs w:val="22"/>
        </w:rPr>
        <w:t>, simple errors notwithstanding,</w:t>
      </w:r>
      <w:r w:rsidRPr="404CE2EB">
        <w:rPr>
          <w:rFonts w:ascii="Times New Roman" w:hAnsi="Times New Roman" w:cs="Times New Roman"/>
          <w:sz w:val="22"/>
          <w:szCs w:val="22"/>
        </w:rPr>
        <w:t xml:space="preserve"> and not merely </w:t>
      </w:r>
      <w:proofErr w:type="gramStart"/>
      <w:r w:rsidRPr="404CE2EB">
        <w:rPr>
          <w:rFonts w:ascii="Times New Roman" w:hAnsi="Times New Roman" w:cs="Times New Roman"/>
          <w:sz w:val="22"/>
          <w:szCs w:val="22"/>
        </w:rPr>
        <w:t>an administrative</w:t>
      </w:r>
      <w:proofErr w:type="gramEnd"/>
      <w:r w:rsidRPr="404CE2EB">
        <w:rPr>
          <w:rFonts w:ascii="Times New Roman" w:hAnsi="Times New Roman" w:cs="Times New Roman"/>
          <w:sz w:val="22"/>
          <w:szCs w:val="22"/>
        </w:rPr>
        <w:t xml:space="preserve"> oversight. The Council supports a framework along the following lines: </w:t>
      </w:r>
    </w:p>
    <w:p w14:paraId="6916F0F8" w14:textId="77777777" w:rsidR="00760804" w:rsidRPr="00DE0774" w:rsidRDefault="00760804" w:rsidP="00760804">
      <w:pPr>
        <w:pStyle w:val="ListParagraph"/>
        <w:numPr>
          <w:ilvl w:val="2"/>
          <w:numId w:val="7"/>
        </w:numPr>
        <w:spacing w:after="0" w:line="240" w:lineRule="auto"/>
        <w:rPr>
          <w:rFonts w:ascii="Times New Roman" w:hAnsi="Times New Roman" w:cs="Times New Roman"/>
          <w:sz w:val="22"/>
          <w:szCs w:val="22"/>
        </w:rPr>
      </w:pPr>
      <w:proofErr w:type="gramStart"/>
      <w:r w:rsidRPr="00DE0774">
        <w:rPr>
          <w:rFonts w:ascii="Times New Roman" w:hAnsi="Times New Roman" w:cs="Times New Roman"/>
          <w:sz w:val="22"/>
          <w:szCs w:val="22"/>
        </w:rPr>
        <w:t>a first</w:t>
      </w:r>
      <w:proofErr w:type="gramEnd"/>
      <w:r w:rsidRPr="00DE0774">
        <w:rPr>
          <w:rFonts w:ascii="Times New Roman" w:hAnsi="Times New Roman" w:cs="Times New Roman"/>
          <w:sz w:val="22"/>
          <w:szCs w:val="22"/>
        </w:rPr>
        <w:t xml:space="preserve"> non-compliance results in a documented conversation with the department chair or dean and required completion of a remediation training module; </w:t>
      </w:r>
    </w:p>
    <w:p w14:paraId="30274983" w14:textId="77777777" w:rsidR="00760804" w:rsidRPr="00DE0774" w:rsidRDefault="00760804" w:rsidP="00760804">
      <w:pPr>
        <w:pStyle w:val="ListParagraph"/>
        <w:numPr>
          <w:ilvl w:val="2"/>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subsequent non-compliance triggers additional steps up to and including, for adjunct faculty, non-renewal of future course assignments. For full-time faculty, non-compliance should be addressed through existing contractual processes and documented in personnel files.</w:t>
      </w:r>
    </w:p>
    <w:p w14:paraId="6E3C043F" w14:textId="77777777" w:rsidR="00760804" w:rsidRPr="00DE0774" w:rsidRDefault="00760804" w:rsidP="00760804">
      <w:pPr>
        <w:pStyle w:val="ListParagraph"/>
        <w:numPr>
          <w:ilvl w:val="0"/>
          <w:numId w:val="7"/>
        </w:numPr>
        <w:spacing w:after="0" w:line="240" w:lineRule="auto"/>
        <w:rPr>
          <w:rFonts w:ascii="Times New Roman" w:hAnsi="Times New Roman" w:cs="Times New Roman"/>
          <w:sz w:val="22"/>
          <w:szCs w:val="22"/>
        </w:rPr>
      </w:pPr>
      <w:r w:rsidRPr="7D34F099">
        <w:rPr>
          <w:rFonts w:ascii="Times New Roman" w:hAnsi="Times New Roman" w:cs="Times New Roman"/>
          <w:sz w:val="22"/>
          <w:szCs w:val="22"/>
        </w:rPr>
        <w:t>Administration should implement an accountability framework for academic deans, department chairs, and program coordinators based on the reporting accuracy and level of compliance of their direct reports.</w:t>
      </w:r>
    </w:p>
    <w:p w14:paraId="0F7BE70A" w14:textId="77777777" w:rsidR="00760804" w:rsidRPr="00A332CF" w:rsidRDefault="00760804" w:rsidP="00760804">
      <w:pPr>
        <w:spacing w:after="0" w:line="240" w:lineRule="auto"/>
        <w:rPr>
          <w:rFonts w:ascii="Times New Roman" w:hAnsi="Times New Roman" w:cs="Times New Roman"/>
          <w:i/>
          <w:iCs/>
          <w:color w:val="EE0000"/>
          <w:sz w:val="22"/>
          <w:szCs w:val="22"/>
        </w:rPr>
      </w:pPr>
    </w:p>
    <w:p w14:paraId="1F5B31BE" w14:textId="77777777" w:rsidR="00760804" w:rsidRPr="00F0602B" w:rsidRDefault="00760804" w:rsidP="00760804">
      <w:pPr>
        <w:pStyle w:val="ListParagraph"/>
        <w:numPr>
          <w:ilvl w:val="0"/>
          <w:numId w:val="7"/>
        </w:numPr>
        <w:spacing w:after="0" w:line="240" w:lineRule="auto"/>
        <w:rPr>
          <w:rFonts w:ascii="Times New Roman" w:hAnsi="Times New Roman" w:cs="Times New Roman"/>
          <w:b/>
          <w:bCs/>
          <w:sz w:val="22"/>
          <w:szCs w:val="22"/>
        </w:rPr>
      </w:pPr>
      <w:r w:rsidRPr="00DE0774">
        <w:rPr>
          <w:rFonts w:ascii="Times New Roman" w:hAnsi="Times New Roman" w:cs="Times New Roman"/>
          <w:sz w:val="22"/>
          <w:szCs w:val="22"/>
        </w:rPr>
        <w:t xml:space="preserve">Require verified compliance training </w:t>
      </w:r>
      <w:r>
        <w:rPr>
          <w:rFonts w:ascii="Times New Roman" w:hAnsi="Times New Roman" w:cs="Times New Roman"/>
          <w:sz w:val="22"/>
          <w:szCs w:val="22"/>
        </w:rPr>
        <w:t>for all current and future faculty (both full- and part-time)</w:t>
      </w:r>
      <w:r w:rsidRPr="00DE0774">
        <w:rPr>
          <w:rFonts w:ascii="Times New Roman" w:hAnsi="Times New Roman" w:cs="Times New Roman"/>
          <w:sz w:val="22"/>
          <w:szCs w:val="22"/>
        </w:rPr>
        <w:t xml:space="preserve"> </w:t>
      </w:r>
      <w:r w:rsidRPr="00F0602B">
        <w:rPr>
          <w:rFonts w:ascii="Times New Roman" w:hAnsi="Times New Roman" w:cs="Times New Roman"/>
          <w:b/>
          <w:bCs/>
          <w:sz w:val="22"/>
          <w:szCs w:val="22"/>
        </w:rPr>
        <w:t>regardless of modality.</w:t>
      </w:r>
    </w:p>
    <w:p w14:paraId="081506DF" w14:textId="77777777" w:rsidR="007937EE" w:rsidRPr="007937EE" w:rsidRDefault="007937EE" w:rsidP="007937EE">
      <w:pPr>
        <w:pStyle w:val="ListParagraph"/>
        <w:rPr>
          <w:rFonts w:ascii="Times New Roman" w:hAnsi="Times New Roman" w:cs="Times New Roman"/>
          <w:sz w:val="22"/>
          <w:szCs w:val="22"/>
        </w:rPr>
      </w:pPr>
    </w:p>
    <w:p w14:paraId="089007F7" w14:textId="77777777" w:rsidR="00760804" w:rsidRDefault="00760804" w:rsidP="00760804">
      <w:pPr>
        <w:pStyle w:val="ListParagraph"/>
        <w:numPr>
          <w:ilvl w:val="1"/>
          <w:numId w:val="7"/>
        </w:numPr>
        <w:spacing w:after="0" w:line="240" w:lineRule="auto"/>
        <w:rPr>
          <w:rFonts w:ascii="Times New Roman" w:hAnsi="Times New Roman" w:cs="Times New Roman"/>
          <w:sz w:val="22"/>
          <w:szCs w:val="22"/>
        </w:rPr>
      </w:pPr>
      <w:r>
        <w:rPr>
          <w:rFonts w:ascii="Times New Roman" w:hAnsi="Times New Roman" w:cs="Times New Roman"/>
          <w:sz w:val="22"/>
          <w:szCs w:val="22"/>
        </w:rPr>
        <w:t>Emphasize compliance at Professional Day and adjunct orientation with clear, concise instructions.</w:t>
      </w:r>
    </w:p>
    <w:p w14:paraId="188E3C37" w14:textId="77777777" w:rsidR="00760804" w:rsidRPr="00DE0774" w:rsidRDefault="00760804" w:rsidP="00760804">
      <w:pPr>
        <w:pStyle w:val="ListParagraph"/>
        <w:numPr>
          <w:ilvl w:val="1"/>
          <w:numId w:val="7"/>
        </w:numPr>
        <w:spacing w:after="0" w:line="240" w:lineRule="auto"/>
        <w:rPr>
          <w:rFonts w:ascii="Times New Roman" w:hAnsi="Times New Roman" w:cs="Times New Roman"/>
          <w:sz w:val="22"/>
          <w:szCs w:val="22"/>
        </w:rPr>
      </w:pPr>
      <w:proofErr w:type="gramStart"/>
      <w:r w:rsidRPr="404CE2EB">
        <w:rPr>
          <w:rFonts w:ascii="Times New Roman" w:hAnsi="Times New Roman" w:cs="Times New Roman"/>
          <w:sz w:val="22"/>
          <w:szCs w:val="22"/>
        </w:rPr>
        <w:t>A brief,</w:t>
      </w:r>
      <w:proofErr w:type="gramEnd"/>
      <w:r w:rsidRPr="404CE2EB">
        <w:rPr>
          <w:rFonts w:ascii="Times New Roman" w:hAnsi="Times New Roman" w:cs="Times New Roman"/>
          <w:sz w:val="22"/>
          <w:szCs w:val="22"/>
        </w:rPr>
        <w:t xml:space="preserve"> tracked training module </w:t>
      </w:r>
      <w:r>
        <w:rPr>
          <w:rFonts w:ascii="Times New Roman" w:hAnsi="Times New Roman" w:cs="Times New Roman"/>
          <w:sz w:val="22"/>
          <w:szCs w:val="22"/>
        </w:rPr>
        <w:t xml:space="preserve">(see Area 1, Item 2 above) </w:t>
      </w:r>
      <w:r w:rsidRPr="404CE2EB">
        <w:rPr>
          <w:rFonts w:ascii="Times New Roman" w:hAnsi="Times New Roman" w:cs="Times New Roman"/>
          <w:sz w:val="22"/>
          <w:szCs w:val="22"/>
        </w:rPr>
        <w:t>that covers the definitions of academic engagement, how to correctly submit H/NP marks in Banner, and what documentation to retain should be required</w:t>
      </w:r>
      <w:r>
        <w:rPr>
          <w:rFonts w:ascii="Times New Roman" w:hAnsi="Times New Roman" w:cs="Times New Roman"/>
          <w:sz w:val="22"/>
          <w:szCs w:val="22"/>
        </w:rPr>
        <w:t xml:space="preserve"> for all faculty</w:t>
      </w:r>
      <w:r w:rsidRPr="404CE2EB">
        <w:rPr>
          <w:rFonts w:ascii="Times New Roman" w:hAnsi="Times New Roman" w:cs="Times New Roman"/>
          <w:sz w:val="22"/>
          <w:szCs w:val="22"/>
        </w:rPr>
        <w:t>. The Council acknowledges concerns about training fatigue and recommends this module be concise, practical, and completed once (with refresh required only upon policy change, compliance failure, or specified time interval).</w:t>
      </w:r>
    </w:p>
    <w:p w14:paraId="23A8C746" w14:textId="77777777" w:rsidR="00760804" w:rsidRPr="00DE0774" w:rsidRDefault="00760804" w:rsidP="00760804">
      <w:pPr>
        <w:pStyle w:val="ListParagraph"/>
        <w:numPr>
          <w:ilvl w:val="0"/>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Add a Banner pop-up reminder at the H/NP submission stage.</w:t>
      </w:r>
    </w:p>
    <w:p w14:paraId="1CF1923D" w14:textId="77777777" w:rsidR="00760804" w:rsidRPr="00DE0774" w:rsidRDefault="00760804" w:rsidP="00760804">
      <w:pPr>
        <w:pStyle w:val="ListParagraph"/>
        <w:numPr>
          <w:ilvl w:val="1"/>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A system-generated popup when faculty access grade submission during the H/NP window should remind faculty: </w:t>
      </w:r>
    </w:p>
    <w:p w14:paraId="7A83DE69" w14:textId="77777777" w:rsidR="00760804" w:rsidRPr="00DE0774" w:rsidRDefault="00760804" w:rsidP="00760804">
      <w:pPr>
        <w:pStyle w:val="ListParagraph"/>
        <w:numPr>
          <w:ilvl w:val="2"/>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they are submitting academic engagement status reports, not midterm or final grades;</w:t>
      </w:r>
    </w:p>
    <w:p w14:paraId="2FF86173" w14:textId="77777777" w:rsidR="00760804" w:rsidRPr="00DE0774" w:rsidRDefault="00760804" w:rsidP="00760804">
      <w:pPr>
        <w:pStyle w:val="ListParagraph"/>
        <w:numPr>
          <w:ilvl w:val="2"/>
          <w:numId w:val="7"/>
        </w:numPr>
        <w:spacing w:after="0" w:line="240" w:lineRule="auto"/>
        <w:rPr>
          <w:rFonts w:ascii="Times New Roman" w:hAnsi="Times New Roman" w:cs="Times New Roman"/>
          <w:sz w:val="22"/>
          <w:szCs w:val="22"/>
        </w:rPr>
      </w:pPr>
      <w:r>
        <w:rPr>
          <w:rFonts w:ascii="Times New Roman" w:hAnsi="Times New Roman" w:cs="Times New Roman"/>
          <w:sz w:val="22"/>
          <w:szCs w:val="22"/>
        </w:rPr>
        <w:t xml:space="preserve">of </w:t>
      </w:r>
      <w:r w:rsidRPr="00DE0774">
        <w:rPr>
          <w:rFonts w:ascii="Times New Roman" w:hAnsi="Times New Roman" w:cs="Times New Roman"/>
          <w:sz w:val="22"/>
          <w:szCs w:val="22"/>
        </w:rPr>
        <w:t xml:space="preserve">the deadline and its significance; and </w:t>
      </w:r>
    </w:p>
    <w:p w14:paraId="66BF43A1" w14:textId="77777777" w:rsidR="00760804" w:rsidRPr="00DE0774" w:rsidRDefault="00760804" w:rsidP="00760804">
      <w:pPr>
        <w:pStyle w:val="ListParagraph"/>
        <w:numPr>
          <w:ilvl w:val="2"/>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that they are required to keep a digital or physical record of any academic engagement. </w:t>
      </w:r>
    </w:p>
    <w:p w14:paraId="529262EF" w14:textId="77777777" w:rsidR="00760804" w:rsidRPr="00DE0774" w:rsidRDefault="00760804" w:rsidP="00760804">
      <w:pPr>
        <w:pStyle w:val="ListParagraph"/>
        <w:numPr>
          <w:ilvl w:val="1"/>
          <w:numId w:val="7"/>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This is a low-cost intervention that directly addresses known sources of error</w:t>
      </w:r>
    </w:p>
    <w:p w14:paraId="54EA56CC" w14:textId="77777777" w:rsidR="00760804" w:rsidRDefault="00760804" w:rsidP="00760804">
      <w:pPr>
        <w:pStyle w:val="ListParagraph"/>
        <w:numPr>
          <w:ilvl w:val="0"/>
          <w:numId w:val="7"/>
        </w:numPr>
        <w:spacing w:after="0" w:line="240" w:lineRule="auto"/>
        <w:rPr>
          <w:rFonts w:ascii="Times New Roman" w:hAnsi="Times New Roman" w:cs="Times New Roman"/>
          <w:sz w:val="22"/>
          <w:szCs w:val="22"/>
        </w:rPr>
      </w:pPr>
      <w:r>
        <w:rPr>
          <w:rFonts w:ascii="Times New Roman" w:hAnsi="Times New Roman" w:cs="Times New Roman"/>
          <w:sz w:val="22"/>
          <w:szCs w:val="22"/>
        </w:rPr>
        <w:lastRenderedPageBreak/>
        <w:t>Recommend that academic Deans and Department Chairs send calendar invites (and follow-up with those not accepting them) to faculty to improve NP deadline awareness and mitigate noncompliance.</w:t>
      </w:r>
    </w:p>
    <w:p w14:paraId="3D10A022" w14:textId="77777777" w:rsidR="00760804" w:rsidRPr="00DE0774" w:rsidRDefault="00760804" w:rsidP="00760804">
      <w:pPr>
        <w:spacing w:after="0" w:line="240" w:lineRule="auto"/>
        <w:rPr>
          <w:rFonts w:ascii="Times New Roman" w:hAnsi="Times New Roman" w:cs="Times New Roman"/>
          <w:sz w:val="22"/>
          <w:szCs w:val="22"/>
        </w:rPr>
      </w:pPr>
    </w:p>
    <w:p w14:paraId="41DC11E4" w14:textId="77777777" w:rsidR="00760804" w:rsidRPr="00DE0774" w:rsidRDefault="00760804" w:rsidP="00760804">
      <w:pPr>
        <w:spacing w:after="0" w:line="240" w:lineRule="auto"/>
        <w:rPr>
          <w:rFonts w:ascii="Times New Roman" w:hAnsi="Times New Roman" w:cs="Times New Roman"/>
          <w:b/>
          <w:bCs/>
          <w:sz w:val="22"/>
          <w:szCs w:val="22"/>
        </w:rPr>
      </w:pPr>
      <w:r w:rsidRPr="00DE0774">
        <w:rPr>
          <w:rFonts w:ascii="Times New Roman" w:hAnsi="Times New Roman" w:cs="Times New Roman"/>
          <w:b/>
          <w:bCs/>
          <w:sz w:val="22"/>
          <w:szCs w:val="22"/>
        </w:rPr>
        <w:t>Area 3. Student Education and Communication</w:t>
      </w:r>
    </w:p>
    <w:p w14:paraId="32A733FE" w14:textId="77777777" w:rsidR="00760804" w:rsidRPr="00DE0774" w:rsidRDefault="00760804" w:rsidP="00760804">
      <w:pPr>
        <w:pStyle w:val="ListParagraph"/>
        <w:numPr>
          <w:ilvl w:val="0"/>
          <w:numId w:val="2"/>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Develop a student-facing video explaining academic engagement and its consequences from a student’s perspective.</w:t>
      </w:r>
    </w:p>
    <w:p w14:paraId="53825AC8" w14:textId="77777777" w:rsidR="00760804" w:rsidRPr="00DE0774" w:rsidRDefault="00760804" w:rsidP="00760804">
      <w:pPr>
        <w:pStyle w:val="ListParagraph"/>
        <w:numPr>
          <w:ilvl w:val="1"/>
          <w:numId w:val="2"/>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Working with student affairs and communications, develop a short, accessible video—viewable at orientation, in CCS 1001, and linked in course shells—that explains:</w:t>
      </w:r>
    </w:p>
    <w:p w14:paraId="4AE19DBF" w14:textId="77777777" w:rsidR="00760804" w:rsidRPr="00DE0774" w:rsidRDefault="00760804" w:rsidP="00760804">
      <w:pPr>
        <w:pStyle w:val="ListParagraph"/>
        <w:numPr>
          <w:ilvl w:val="2"/>
          <w:numId w:val="2"/>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what </w:t>
      </w:r>
      <w:proofErr w:type="gramStart"/>
      <w:r w:rsidRPr="00DE0774">
        <w:rPr>
          <w:rFonts w:ascii="Times New Roman" w:hAnsi="Times New Roman" w:cs="Times New Roman"/>
          <w:sz w:val="22"/>
          <w:szCs w:val="22"/>
        </w:rPr>
        <w:t>academic</w:t>
      </w:r>
      <w:proofErr w:type="gramEnd"/>
      <w:r w:rsidRPr="00DE0774">
        <w:rPr>
          <w:rFonts w:ascii="Times New Roman" w:hAnsi="Times New Roman" w:cs="Times New Roman"/>
          <w:sz w:val="22"/>
          <w:szCs w:val="22"/>
        </w:rPr>
        <w:t xml:space="preserve"> engagement means for the student;</w:t>
      </w:r>
    </w:p>
    <w:p w14:paraId="4C6D823A" w14:textId="77777777" w:rsidR="00760804" w:rsidRPr="00DE0774" w:rsidRDefault="00760804" w:rsidP="00760804">
      <w:pPr>
        <w:pStyle w:val="ListParagraph"/>
        <w:numPr>
          <w:ilvl w:val="2"/>
          <w:numId w:val="2"/>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that failure to engage by the deadline can result in being dropped from a course; and </w:t>
      </w:r>
    </w:p>
    <w:p w14:paraId="2029BCBF" w14:textId="77777777" w:rsidR="00760804" w:rsidRPr="00DE0774" w:rsidRDefault="00760804" w:rsidP="00760804">
      <w:pPr>
        <w:pStyle w:val="ListParagraph"/>
        <w:numPr>
          <w:ilvl w:val="2"/>
          <w:numId w:val="2"/>
        </w:numPr>
        <w:spacing w:after="0" w:line="240" w:lineRule="auto"/>
        <w:rPr>
          <w:rFonts w:ascii="Times New Roman" w:hAnsi="Times New Roman" w:cs="Times New Roman"/>
          <w:sz w:val="22"/>
          <w:szCs w:val="22"/>
        </w:rPr>
      </w:pPr>
      <w:r w:rsidRPr="661F8B66">
        <w:rPr>
          <w:rFonts w:ascii="Times New Roman" w:hAnsi="Times New Roman" w:cs="Times New Roman"/>
          <w:sz w:val="22"/>
          <w:szCs w:val="22"/>
        </w:rPr>
        <w:t>the financial implications</w:t>
      </w:r>
      <w:r>
        <w:rPr>
          <w:rFonts w:ascii="Times New Roman" w:hAnsi="Times New Roman" w:cs="Times New Roman"/>
          <w:sz w:val="22"/>
          <w:szCs w:val="22"/>
        </w:rPr>
        <w:t xml:space="preserve"> of either being dropped for non-participation as well as the implications for both official and unofficial withdrawals</w:t>
      </w:r>
      <w:r w:rsidRPr="661F8B66">
        <w:rPr>
          <w:rFonts w:ascii="Times New Roman" w:hAnsi="Times New Roman" w:cs="Times New Roman"/>
          <w:sz w:val="22"/>
          <w:szCs w:val="22"/>
        </w:rPr>
        <w:t>.</w:t>
      </w:r>
    </w:p>
    <w:p w14:paraId="7C3A9E69" w14:textId="77777777" w:rsidR="00760804" w:rsidRPr="00DE0774" w:rsidRDefault="00760804" w:rsidP="00760804">
      <w:pPr>
        <w:pStyle w:val="ListParagraph"/>
        <w:numPr>
          <w:ilvl w:val="0"/>
          <w:numId w:val="2"/>
        </w:numPr>
        <w:spacing w:after="0" w:line="240" w:lineRule="auto"/>
        <w:rPr>
          <w:rFonts w:ascii="Times New Roman" w:hAnsi="Times New Roman" w:cs="Times New Roman"/>
          <w:sz w:val="22"/>
          <w:szCs w:val="22"/>
        </w:rPr>
      </w:pPr>
      <w:r w:rsidRPr="459454AC">
        <w:rPr>
          <w:rFonts w:ascii="Times New Roman" w:hAnsi="Times New Roman" w:cs="Times New Roman"/>
          <w:sz w:val="22"/>
          <w:szCs w:val="22"/>
        </w:rPr>
        <w:t>Strengthen syllabus language about academic engagement.</w:t>
      </w:r>
    </w:p>
    <w:p w14:paraId="6FDC16BB" w14:textId="77777777" w:rsidR="00760804" w:rsidRDefault="00760804" w:rsidP="00760804">
      <w:pPr>
        <w:pStyle w:val="ListParagraph"/>
        <w:numPr>
          <w:ilvl w:val="1"/>
          <w:numId w:val="2"/>
        </w:numPr>
        <w:spacing w:after="0" w:line="240" w:lineRule="auto"/>
        <w:rPr>
          <w:rFonts w:ascii="Times New Roman" w:hAnsi="Times New Roman" w:cs="Times New Roman"/>
          <w:sz w:val="22"/>
          <w:szCs w:val="22"/>
        </w:rPr>
      </w:pPr>
      <w:r w:rsidRPr="00745808">
        <w:rPr>
          <w:rFonts w:ascii="Times New Roman" w:hAnsi="Times New Roman" w:cs="Times New Roman"/>
          <w:sz w:val="22"/>
          <w:szCs w:val="22"/>
        </w:rPr>
        <w:t>Improve the standardized syllabus language about academic engagement—approved through appropriate governance channels. This language should explain the policy, the deadline, and the consequences in student-accessible terms</w:t>
      </w:r>
      <w:r>
        <w:rPr>
          <w:rFonts w:ascii="Times New Roman" w:hAnsi="Times New Roman" w:cs="Times New Roman"/>
          <w:sz w:val="22"/>
          <w:szCs w:val="22"/>
        </w:rPr>
        <w:t xml:space="preserve"> with respect to both the failure to demonstrate engagement by the deadline, as well as to the consequences of either official or unofficial withdrawal. </w:t>
      </w:r>
    </w:p>
    <w:p w14:paraId="6960F60C" w14:textId="77777777" w:rsidR="00760804" w:rsidRPr="00745808" w:rsidRDefault="00760804" w:rsidP="00760804">
      <w:pPr>
        <w:pStyle w:val="ListParagraph"/>
        <w:spacing w:after="0" w:line="240" w:lineRule="auto"/>
        <w:ind w:left="1440"/>
        <w:rPr>
          <w:rFonts w:ascii="Times New Roman" w:hAnsi="Times New Roman" w:cs="Times New Roman"/>
          <w:sz w:val="22"/>
          <w:szCs w:val="22"/>
        </w:rPr>
      </w:pPr>
    </w:p>
    <w:p w14:paraId="47CC1CC6" w14:textId="77777777" w:rsidR="00760804" w:rsidRPr="00DE0774" w:rsidRDefault="00760804" w:rsidP="00760804">
      <w:pPr>
        <w:spacing w:after="0" w:line="240" w:lineRule="auto"/>
        <w:rPr>
          <w:rFonts w:ascii="Times New Roman" w:hAnsi="Times New Roman" w:cs="Times New Roman"/>
          <w:sz w:val="22"/>
          <w:szCs w:val="22"/>
        </w:rPr>
      </w:pPr>
      <w:r w:rsidRPr="00DE0774">
        <w:rPr>
          <w:rFonts w:ascii="Times New Roman" w:hAnsi="Times New Roman" w:cs="Times New Roman"/>
          <w:b/>
          <w:bCs/>
          <w:sz w:val="22"/>
          <w:szCs w:val="22"/>
        </w:rPr>
        <w:t>Area 4. Documentation and Reinstatement Processes</w:t>
      </w:r>
    </w:p>
    <w:p w14:paraId="7C78BFC7" w14:textId="77777777" w:rsidR="00760804" w:rsidRPr="00DE0774" w:rsidRDefault="00760804" w:rsidP="00760804">
      <w:pPr>
        <w:pStyle w:val="ListParagraph"/>
        <w:numPr>
          <w:ilvl w:val="0"/>
          <w:numId w:val="8"/>
        </w:numPr>
        <w:spacing w:after="0" w:line="240" w:lineRule="auto"/>
        <w:rPr>
          <w:rFonts w:ascii="Times New Roman" w:hAnsi="Times New Roman" w:cs="Times New Roman"/>
          <w:sz w:val="22"/>
          <w:szCs w:val="22"/>
        </w:rPr>
      </w:pPr>
      <w:r w:rsidRPr="459454AC">
        <w:rPr>
          <w:rFonts w:ascii="Times New Roman" w:hAnsi="Times New Roman" w:cs="Times New Roman"/>
          <w:sz w:val="22"/>
          <w:szCs w:val="22"/>
        </w:rPr>
        <w:t>Clarify and codify the standard of evidence required for documentation of academic engagement, as well as that for reinstatement.</w:t>
      </w:r>
    </w:p>
    <w:p w14:paraId="3F622C0E" w14:textId="77777777" w:rsidR="00760804" w:rsidRPr="00DE0774" w:rsidRDefault="00760804" w:rsidP="00760804">
      <w:pPr>
        <w:pStyle w:val="ListParagraph"/>
        <w:numPr>
          <w:ilvl w:val="1"/>
          <w:numId w:val="8"/>
        </w:numPr>
        <w:spacing w:after="0" w:line="240" w:lineRule="auto"/>
        <w:rPr>
          <w:rFonts w:ascii="Times New Roman" w:hAnsi="Times New Roman" w:cs="Times New Roman"/>
          <w:sz w:val="22"/>
          <w:szCs w:val="22"/>
        </w:rPr>
      </w:pPr>
      <w:r w:rsidRPr="404CE2EB">
        <w:rPr>
          <w:rFonts w:ascii="Times New Roman" w:hAnsi="Times New Roman" w:cs="Times New Roman"/>
          <w:sz w:val="22"/>
          <w:szCs w:val="22"/>
        </w:rPr>
        <w:t>Establish specific expectations as to what constitutes acceptable documentation of either “H” or “NP” markings. For example,</w:t>
      </w:r>
    </w:p>
    <w:p w14:paraId="3440EB2E" w14:textId="77777777" w:rsidR="00760804" w:rsidRPr="00DE0774" w:rsidRDefault="00760804" w:rsidP="00760804">
      <w:pPr>
        <w:pStyle w:val="ListParagraph"/>
        <w:numPr>
          <w:ilvl w:val="2"/>
          <w:numId w:val="8"/>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Student-signed attendance sheets during the initial reporting period (as opposed to attendance sheets with faculty-only markings)</w:t>
      </w:r>
    </w:p>
    <w:p w14:paraId="398B123D" w14:textId="77777777" w:rsidR="00760804" w:rsidRPr="00DE0774" w:rsidRDefault="00760804" w:rsidP="00760804">
      <w:pPr>
        <w:pStyle w:val="ListParagraph"/>
        <w:numPr>
          <w:ilvl w:val="2"/>
          <w:numId w:val="8"/>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Making backups of Blackboard shells, created prior to dropping students, easily accessible to faculty for documentation purposes.</w:t>
      </w:r>
    </w:p>
    <w:p w14:paraId="27476F6D" w14:textId="77777777" w:rsidR="00760804" w:rsidRPr="00DE0774" w:rsidRDefault="00760804" w:rsidP="00760804">
      <w:pPr>
        <w:spacing w:after="0" w:line="240" w:lineRule="auto"/>
        <w:rPr>
          <w:rFonts w:ascii="Times New Roman" w:hAnsi="Times New Roman" w:cs="Times New Roman"/>
          <w:sz w:val="22"/>
          <w:szCs w:val="22"/>
        </w:rPr>
      </w:pPr>
    </w:p>
    <w:p w14:paraId="7A8A6416" w14:textId="77777777" w:rsidR="00760804" w:rsidRPr="00DE0774" w:rsidRDefault="00760804" w:rsidP="00760804">
      <w:pPr>
        <w:spacing w:after="0" w:line="240" w:lineRule="auto"/>
        <w:rPr>
          <w:rFonts w:ascii="Times New Roman" w:hAnsi="Times New Roman" w:cs="Times New Roman"/>
          <w:b/>
          <w:bCs/>
          <w:sz w:val="22"/>
          <w:szCs w:val="22"/>
        </w:rPr>
      </w:pPr>
      <w:r w:rsidRPr="00DE0774">
        <w:rPr>
          <w:rFonts w:ascii="Times New Roman" w:hAnsi="Times New Roman" w:cs="Times New Roman"/>
          <w:b/>
          <w:bCs/>
          <w:sz w:val="22"/>
          <w:szCs w:val="22"/>
        </w:rPr>
        <w:t>Area 5. Data, Reporting, and Shared Governance</w:t>
      </w:r>
    </w:p>
    <w:p w14:paraId="2A2EA8BD" w14:textId="77777777" w:rsidR="00760804" w:rsidRPr="00DE0774" w:rsidRDefault="00760804" w:rsidP="00760804">
      <w:pPr>
        <w:pStyle w:val="ListParagraph"/>
        <w:numPr>
          <w:ilvl w:val="0"/>
          <w:numId w:val="5"/>
        </w:numPr>
        <w:spacing w:after="0" w:line="240" w:lineRule="auto"/>
        <w:rPr>
          <w:rFonts w:ascii="Times New Roman" w:hAnsi="Times New Roman" w:cs="Times New Roman"/>
          <w:sz w:val="22"/>
          <w:szCs w:val="22"/>
        </w:rPr>
      </w:pPr>
      <w:r>
        <w:rPr>
          <w:rFonts w:ascii="Times New Roman" w:hAnsi="Times New Roman" w:cs="Times New Roman"/>
          <w:sz w:val="22"/>
          <w:szCs w:val="22"/>
        </w:rPr>
        <w:t>M</w:t>
      </w:r>
      <w:r w:rsidRPr="00DE0774">
        <w:rPr>
          <w:rFonts w:ascii="Times New Roman" w:hAnsi="Times New Roman" w:cs="Times New Roman"/>
          <w:sz w:val="22"/>
          <w:szCs w:val="22"/>
        </w:rPr>
        <w:t>onitor key metrics each semester.</w:t>
      </w:r>
    </w:p>
    <w:p w14:paraId="5B0C212B" w14:textId="77777777" w:rsidR="00760804" w:rsidRPr="00DE0774" w:rsidRDefault="00760804" w:rsidP="00760804">
      <w:pPr>
        <w:pStyle w:val="ListParagraph"/>
        <w:numPr>
          <w:ilvl w:val="1"/>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The Council recommends that the following metrics be </w:t>
      </w:r>
      <w:r>
        <w:rPr>
          <w:rFonts w:ascii="Times New Roman" w:hAnsi="Times New Roman" w:cs="Times New Roman"/>
          <w:sz w:val="22"/>
          <w:szCs w:val="22"/>
        </w:rPr>
        <w:t>recorded</w:t>
      </w:r>
      <w:r w:rsidRPr="00DE0774">
        <w:rPr>
          <w:rFonts w:ascii="Times New Roman" w:hAnsi="Times New Roman" w:cs="Times New Roman"/>
          <w:sz w:val="22"/>
          <w:szCs w:val="22"/>
        </w:rPr>
        <w:t xml:space="preserve">: </w:t>
      </w:r>
    </w:p>
    <w:p w14:paraId="7B614589" w14:textId="77777777" w:rsidR="00760804" w:rsidRDefault="00760804" w:rsidP="00760804">
      <w:pPr>
        <w:pStyle w:val="ListParagraph"/>
        <w:numPr>
          <w:ilvl w:val="2"/>
          <w:numId w:val="5"/>
        </w:numPr>
        <w:spacing w:after="0" w:line="240" w:lineRule="auto"/>
        <w:rPr>
          <w:rFonts w:ascii="Times New Roman" w:hAnsi="Times New Roman" w:cs="Times New Roman"/>
          <w:sz w:val="22"/>
          <w:szCs w:val="22"/>
        </w:rPr>
      </w:pPr>
      <w:r>
        <w:rPr>
          <w:rFonts w:ascii="Times New Roman" w:hAnsi="Times New Roman" w:cs="Times New Roman"/>
          <w:sz w:val="22"/>
          <w:szCs w:val="22"/>
        </w:rPr>
        <w:t>Percentage of faculty in compliance with reporting, broken down by full- and part-time status as well as course modality;</w:t>
      </w:r>
    </w:p>
    <w:p w14:paraId="5DB58D95" w14:textId="77777777" w:rsidR="00760804" w:rsidRPr="00DE0774" w:rsidRDefault="00760804" w:rsidP="00760804">
      <w:pPr>
        <w:pStyle w:val="ListParagraph"/>
        <w:numPr>
          <w:ilvl w:val="2"/>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total number of NP drops and students </w:t>
      </w:r>
      <w:proofErr w:type="gramStart"/>
      <w:r w:rsidRPr="00DE0774">
        <w:rPr>
          <w:rFonts w:ascii="Times New Roman" w:hAnsi="Times New Roman" w:cs="Times New Roman"/>
          <w:sz w:val="22"/>
          <w:szCs w:val="22"/>
        </w:rPr>
        <w:t>affected,</w:t>
      </w:r>
      <w:proofErr w:type="gramEnd"/>
      <w:r w:rsidRPr="00DE0774">
        <w:rPr>
          <w:rFonts w:ascii="Times New Roman" w:hAnsi="Times New Roman" w:cs="Times New Roman"/>
          <w:sz w:val="22"/>
          <w:szCs w:val="22"/>
        </w:rPr>
        <w:t xml:space="preserve"> by modality and part of term; </w:t>
      </w:r>
    </w:p>
    <w:p w14:paraId="19056DDD" w14:textId="77777777" w:rsidR="00760804" w:rsidRPr="00DE0774" w:rsidRDefault="00760804" w:rsidP="00760804">
      <w:pPr>
        <w:pStyle w:val="ListParagraph"/>
        <w:numPr>
          <w:ilvl w:val="2"/>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re-registration and persistence rates for NP-dropped students; </w:t>
      </w:r>
    </w:p>
    <w:p w14:paraId="00547DDF" w14:textId="77777777" w:rsidR="00760804" w:rsidRPr="00DE0774" w:rsidRDefault="00760804" w:rsidP="00760804">
      <w:pPr>
        <w:pStyle w:val="ListParagraph"/>
        <w:numPr>
          <w:ilvl w:val="2"/>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reinstatement rates and reasons; and </w:t>
      </w:r>
    </w:p>
    <w:p w14:paraId="446D8B89" w14:textId="77777777" w:rsidR="00760804" w:rsidRPr="00DE0774" w:rsidRDefault="00760804" w:rsidP="00760804">
      <w:pPr>
        <w:pStyle w:val="ListParagraph"/>
        <w:numPr>
          <w:ilvl w:val="2"/>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 xml:space="preserve">financial aid impact in dollar terms where calculable. </w:t>
      </w:r>
    </w:p>
    <w:p w14:paraId="398ED11A" w14:textId="77777777" w:rsidR="00760804" w:rsidRPr="00DE0774" w:rsidRDefault="00760804" w:rsidP="00760804">
      <w:pPr>
        <w:pStyle w:val="ListParagraph"/>
        <w:numPr>
          <w:ilvl w:val="1"/>
          <w:numId w:val="5"/>
        </w:numPr>
        <w:spacing w:after="0" w:line="240" w:lineRule="auto"/>
        <w:rPr>
          <w:rFonts w:ascii="Times New Roman" w:hAnsi="Times New Roman" w:cs="Times New Roman"/>
          <w:sz w:val="22"/>
          <w:szCs w:val="22"/>
        </w:rPr>
      </w:pPr>
      <w:r w:rsidRPr="00DE0774">
        <w:rPr>
          <w:rFonts w:ascii="Times New Roman" w:hAnsi="Times New Roman" w:cs="Times New Roman"/>
          <w:sz w:val="22"/>
          <w:szCs w:val="22"/>
        </w:rPr>
        <w:t>Regular reporting will allow the institution to track whether policy changes are having the intended effect.</w:t>
      </w:r>
    </w:p>
    <w:p w14:paraId="2F065CF2" w14:textId="392554C3" w:rsidR="00760804" w:rsidRDefault="00760804">
      <w:pPr>
        <w:rPr>
          <w:rFonts w:ascii="Times New Roman" w:hAnsi="Times New Roman" w:cs="Times New Roman"/>
        </w:rPr>
      </w:pPr>
      <w:r>
        <w:rPr>
          <w:rFonts w:ascii="Times New Roman" w:hAnsi="Times New Roman" w:cs="Times New Roman"/>
        </w:rPr>
        <w:br w:type="page"/>
      </w:r>
    </w:p>
    <w:p w14:paraId="68317F00" w14:textId="4491DF22" w:rsidR="00760804" w:rsidRDefault="007937EE" w:rsidP="007937EE">
      <w:pPr>
        <w:spacing w:after="0" w:line="240" w:lineRule="auto"/>
        <w:jc w:val="center"/>
        <w:rPr>
          <w:rFonts w:ascii="Times New Roman" w:hAnsi="Times New Roman" w:cs="Times New Roman"/>
        </w:rPr>
      </w:pPr>
      <w:r>
        <w:rPr>
          <w:rFonts w:ascii="Times New Roman" w:hAnsi="Times New Roman" w:cs="Times New Roman"/>
        </w:rPr>
        <w:lastRenderedPageBreak/>
        <w:t>Appendix B</w:t>
      </w:r>
    </w:p>
    <w:p w14:paraId="395A4113" w14:textId="77777777" w:rsidR="007937EE" w:rsidRDefault="007937EE" w:rsidP="007937EE">
      <w:pPr>
        <w:spacing w:after="0" w:line="240" w:lineRule="auto"/>
        <w:jc w:val="center"/>
        <w:rPr>
          <w:rFonts w:ascii="Times New Roman" w:hAnsi="Times New Roman" w:cs="Times New Roman"/>
        </w:rPr>
      </w:pPr>
    </w:p>
    <w:p w14:paraId="44D50D7B" w14:textId="77777777" w:rsidR="007937EE" w:rsidRPr="00815790" w:rsidRDefault="007937EE" w:rsidP="007937EE">
      <w:pPr>
        <w:jc w:val="center"/>
        <w:rPr>
          <w:rFonts w:ascii="Times New Roman" w:eastAsia="Aptos" w:hAnsi="Times New Roman" w:cs="Times New Roman"/>
        </w:rPr>
      </w:pPr>
      <w:r w:rsidRPr="00815790">
        <w:rPr>
          <w:rFonts w:ascii="Times New Roman" w:eastAsia="Aptos" w:hAnsi="Times New Roman" w:cs="Times New Roman"/>
          <w:b/>
          <w:bCs/>
        </w:rPr>
        <w:t>A Resolution Concerning Connecticut State Community College Loss of Confidence in the CSCU System and Board of Regents</w:t>
      </w:r>
    </w:p>
    <w:p w14:paraId="3C730A71" w14:textId="77777777" w:rsidR="007937EE" w:rsidRPr="00815790" w:rsidRDefault="007937EE" w:rsidP="007937EE">
      <w:pPr>
        <w:spacing w:line="259" w:lineRule="auto"/>
        <w:jc w:val="center"/>
        <w:rPr>
          <w:rFonts w:ascii="Times New Roman" w:eastAsia="Aptos" w:hAnsi="Times New Roman" w:cs="Times New Roman"/>
          <w:b/>
          <w:bCs/>
        </w:rPr>
      </w:pPr>
      <w:r w:rsidRPr="00815790">
        <w:rPr>
          <w:rFonts w:ascii="Times New Roman" w:eastAsia="Aptos" w:hAnsi="Times New Roman" w:cs="Times New Roman"/>
          <w:b/>
          <w:bCs/>
        </w:rPr>
        <w:t>Connecticut State Community College Senate</w:t>
      </w:r>
    </w:p>
    <w:p w14:paraId="246453F7" w14:textId="77777777" w:rsidR="007937EE" w:rsidRPr="00815790" w:rsidRDefault="007937EE" w:rsidP="007937EE">
      <w:pPr>
        <w:spacing w:line="259" w:lineRule="auto"/>
        <w:rPr>
          <w:rFonts w:ascii="Times New Roman" w:eastAsia="Aptos" w:hAnsi="Times New Roman" w:cs="Times New Roman"/>
        </w:rPr>
      </w:pPr>
      <w:r w:rsidRPr="00815790">
        <w:rPr>
          <w:rFonts w:ascii="Times New Roman" w:eastAsia="Aptos" w:hAnsi="Times New Roman" w:cs="Times New Roman"/>
        </w:rPr>
        <w:t>WHEREAS, since its inception in 2011, the CSCU system has experienced repeated failure of system-level leadership, contributing to significant concerns regarding governance stability, continuity of leadership, institutional effectiveness, and long-term strategic direction; and</w:t>
      </w:r>
    </w:p>
    <w:p w14:paraId="37F5E613" w14:textId="77777777" w:rsidR="007937EE" w:rsidRDefault="007937EE" w:rsidP="007937EE">
      <w:pPr>
        <w:spacing w:line="259" w:lineRule="auto"/>
        <w:rPr>
          <w:rFonts w:ascii="Times New Roman" w:eastAsia="Aptos" w:hAnsi="Times New Roman" w:cs="Times New Roman"/>
        </w:rPr>
      </w:pPr>
      <w:r w:rsidRPr="00366F02">
        <w:rPr>
          <w:rFonts w:ascii="Times New Roman" w:eastAsia="Aptos" w:hAnsi="Times New Roman" w:cs="Times New Roman"/>
        </w:rPr>
        <w:t>WHEREAS, the system’s consolidation process and subsequent institutional reforms have been undertaken in a rapid and insufficiently coordinated manner, reflecting a broader pattern of instability, leadership turnover, and inadequate advocacy for the distinct mission and operational needs of a community college; and</w:t>
      </w:r>
    </w:p>
    <w:p w14:paraId="6F883B58" w14:textId="77777777" w:rsidR="007937EE" w:rsidRPr="00815790" w:rsidRDefault="007937EE" w:rsidP="007937EE">
      <w:pPr>
        <w:spacing w:line="259" w:lineRule="auto"/>
        <w:rPr>
          <w:rFonts w:ascii="Times New Roman" w:eastAsia="Aptos" w:hAnsi="Times New Roman" w:cs="Times New Roman"/>
        </w:rPr>
      </w:pPr>
      <w:r w:rsidRPr="00815790">
        <w:rPr>
          <w:rFonts w:ascii="Times New Roman" w:eastAsia="Aptos" w:hAnsi="Times New Roman" w:cs="Times New Roman"/>
        </w:rPr>
        <w:t xml:space="preserve">WHEREAS, over multiple years, state audits, investigative reporting, legislative testimony, and public disclosures have identified concerns related to financial oversight, internal controls, executive spending, procurement practices, administrative accountability, system management within CSCU, multiple </w:t>
      </w:r>
      <w:r>
        <w:rPr>
          <w:rFonts w:ascii="Times New Roman" w:eastAsia="Aptos" w:hAnsi="Times New Roman" w:cs="Times New Roman"/>
        </w:rPr>
        <w:t xml:space="preserve">prior documented </w:t>
      </w:r>
      <w:r w:rsidRPr="00815790">
        <w:rPr>
          <w:rFonts w:ascii="Times New Roman" w:eastAsia="Aptos" w:hAnsi="Times New Roman" w:cs="Times New Roman"/>
        </w:rPr>
        <w:t xml:space="preserve">incidents of sexual harassment, and the alleged mishandling of </w:t>
      </w:r>
      <w:r>
        <w:rPr>
          <w:rFonts w:ascii="Times New Roman" w:eastAsia="Aptos" w:hAnsi="Times New Roman" w:cs="Times New Roman"/>
        </w:rPr>
        <w:t xml:space="preserve">alleged </w:t>
      </w:r>
      <w:r w:rsidRPr="00815790">
        <w:rPr>
          <w:rFonts w:ascii="Times New Roman" w:eastAsia="Aptos" w:hAnsi="Times New Roman" w:cs="Times New Roman"/>
        </w:rPr>
        <w:t>sexual harassment claims by CSCU and BOR officials, has raised serious concerns about CSCU leadership; and</w:t>
      </w:r>
    </w:p>
    <w:p w14:paraId="58599401" w14:textId="77777777" w:rsidR="007937EE" w:rsidRDefault="007937EE" w:rsidP="007937EE">
      <w:pPr>
        <w:widowControl w:val="0"/>
        <w:autoSpaceDE w:val="0"/>
        <w:autoSpaceDN w:val="0"/>
        <w:spacing w:after="0" w:line="240" w:lineRule="auto"/>
        <w:ind w:right="1"/>
        <w:rPr>
          <w:rFonts w:ascii="Times New Roman" w:eastAsia="Times New Roman" w:hAnsi="Times New Roman" w:cs="Times New Roman"/>
          <w:kern w:val="0"/>
          <w14:ligatures w14:val="none"/>
        </w:rPr>
      </w:pPr>
      <w:r w:rsidRPr="00AA265F">
        <w:rPr>
          <w:rFonts w:ascii="Times New Roman" w:eastAsia="Times New Roman" w:hAnsi="Times New Roman" w:cs="Times New Roman"/>
          <w:kern w:val="0"/>
          <w14:ligatures w14:val="none"/>
        </w:rPr>
        <w:t>WHEREAS, the recurrence and escalation of these concerns over an extended period, culminating in the controversies and leadership failures of the past year, the allegations of complicity at CSCU amid allegations of improper conduct and public controversy have substantially eroded confidence in the BOR’s capacity to provide effective oversight and accountable leadership for Connecticut’s public higher education system; and</w:t>
      </w:r>
    </w:p>
    <w:p w14:paraId="7F8FE012" w14:textId="77777777" w:rsidR="007937EE" w:rsidRPr="00815790" w:rsidRDefault="007937EE" w:rsidP="007937EE">
      <w:pPr>
        <w:widowControl w:val="0"/>
        <w:autoSpaceDE w:val="0"/>
        <w:autoSpaceDN w:val="0"/>
        <w:spacing w:after="0" w:line="240" w:lineRule="auto"/>
        <w:ind w:right="1"/>
        <w:rPr>
          <w:rFonts w:ascii="Times New Roman" w:eastAsia="Times New Roman" w:hAnsi="Times New Roman" w:cs="Times New Roman"/>
          <w:kern w:val="0"/>
          <w14:ligatures w14:val="none"/>
        </w:rPr>
      </w:pPr>
    </w:p>
    <w:p w14:paraId="4D942074" w14:textId="77777777" w:rsidR="007937EE" w:rsidRPr="00815790" w:rsidRDefault="007937EE" w:rsidP="007937EE">
      <w:pPr>
        <w:widowControl w:val="0"/>
        <w:autoSpaceDE w:val="0"/>
        <w:autoSpaceDN w:val="0"/>
        <w:spacing w:after="0" w:line="240" w:lineRule="auto"/>
        <w:ind w:right="1"/>
        <w:rPr>
          <w:rFonts w:ascii="Times New Roman" w:eastAsia="Times New Roman" w:hAnsi="Times New Roman" w:cs="Times New Roman"/>
          <w:kern w:val="0"/>
          <w14:ligatures w14:val="none"/>
        </w:rPr>
      </w:pPr>
      <w:r w:rsidRPr="00815790">
        <w:rPr>
          <w:rFonts w:ascii="Times New Roman" w:eastAsia="Times New Roman" w:hAnsi="Times New Roman" w:cs="Times New Roman"/>
          <w:iCs/>
          <w:kern w:val="0"/>
          <w14:ligatures w14:val="none"/>
        </w:rPr>
        <w:t xml:space="preserve">THEREFORE, </w:t>
      </w:r>
      <w:proofErr w:type="gramStart"/>
      <w:r w:rsidRPr="00815790">
        <w:rPr>
          <w:rFonts w:ascii="Times New Roman" w:eastAsia="Times New Roman" w:hAnsi="Times New Roman" w:cs="Times New Roman"/>
          <w:iCs/>
          <w:kern w:val="0"/>
          <w14:ligatures w14:val="none"/>
        </w:rPr>
        <w:t>BE IT</w:t>
      </w:r>
      <w:proofErr w:type="gramEnd"/>
      <w:r w:rsidRPr="00815790">
        <w:rPr>
          <w:rFonts w:ascii="Times New Roman" w:eastAsia="Times New Roman" w:hAnsi="Times New Roman" w:cs="Times New Roman"/>
          <w:iCs/>
          <w:kern w:val="0"/>
          <w14:ligatures w14:val="none"/>
        </w:rPr>
        <w:t xml:space="preserve"> RESOLVED</w:t>
      </w:r>
      <w:r w:rsidRPr="00815790">
        <w:rPr>
          <w:rFonts w:ascii="Times New Roman" w:eastAsia="Times New Roman" w:hAnsi="Times New Roman" w:cs="Times New Roman"/>
          <w:i/>
          <w:spacing w:val="-3"/>
          <w:kern w:val="0"/>
          <w14:ligatures w14:val="none"/>
        </w:rPr>
        <w:t xml:space="preserve"> </w:t>
      </w:r>
      <w:r w:rsidRPr="00815790">
        <w:rPr>
          <w:rFonts w:ascii="Times New Roman" w:eastAsia="Times New Roman" w:hAnsi="Times New Roman" w:cs="Times New Roman"/>
          <w:kern w:val="0"/>
          <w14:ligatures w14:val="none"/>
        </w:rPr>
        <w:t>that</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CT State College</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Senate,</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on</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behalf</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of</w:t>
      </w:r>
      <w:r w:rsidRPr="00815790">
        <w:rPr>
          <w:rFonts w:ascii="Times New Roman" w:eastAsia="Times New Roman" w:hAnsi="Times New Roman" w:cs="Times New Roman"/>
          <w:spacing w:val="-2"/>
          <w:kern w:val="0"/>
          <w14:ligatures w14:val="none"/>
        </w:rPr>
        <w:t xml:space="preserve"> </w:t>
      </w:r>
      <w:r w:rsidRPr="00815790">
        <w:rPr>
          <w:rFonts w:ascii="Times New Roman" w:eastAsia="Times New Roman" w:hAnsi="Times New Roman" w:cs="Times New Roman"/>
          <w:kern w:val="0"/>
          <w14:ligatures w14:val="none"/>
        </w:rPr>
        <w:t>the CT State faculty,</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staff</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and</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administration,</w:t>
      </w:r>
      <w:r w:rsidRPr="00815790">
        <w:rPr>
          <w:rFonts w:ascii="Times New Roman" w:eastAsia="Times New Roman" w:hAnsi="Times New Roman" w:cs="Times New Roman"/>
          <w:spacing w:val="-3"/>
          <w:kern w:val="0"/>
          <w14:ligatures w14:val="none"/>
        </w:rPr>
        <w:t xml:space="preserve"> </w:t>
      </w:r>
      <w:r w:rsidRPr="00815790">
        <w:rPr>
          <w:rFonts w:ascii="Times New Roman" w:eastAsia="Times New Roman" w:hAnsi="Times New Roman" w:cs="Times New Roman"/>
          <w:kern w:val="0"/>
          <w14:ligatures w14:val="none"/>
        </w:rPr>
        <w:t>hereby declares a Vote of No Confidence in the CSCU system leadership, including the Board of Regents</w:t>
      </w:r>
      <w:r>
        <w:rPr>
          <w:rFonts w:ascii="Times New Roman" w:eastAsia="Times New Roman" w:hAnsi="Times New Roman" w:cs="Times New Roman"/>
          <w:kern w:val="0"/>
          <w14:ligatures w14:val="none"/>
        </w:rPr>
        <w:t xml:space="preserve"> </w:t>
      </w:r>
      <w:r w:rsidRPr="00B51AEA">
        <w:rPr>
          <w:rFonts w:ascii="Times New Roman" w:eastAsia="Times New Roman" w:hAnsi="Times New Roman" w:cs="Times New Roman"/>
          <w:kern w:val="0"/>
          <w14:ligatures w14:val="none"/>
        </w:rPr>
        <w:t>and the current consolidated structure of CT State</w:t>
      </w:r>
      <w:r w:rsidRPr="00815790">
        <w:rPr>
          <w:rFonts w:ascii="Times New Roman" w:eastAsia="Times New Roman" w:hAnsi="Times New Roman" w:cs="Times New Roman"/>
          <w:kern w:val="0"/>
          <w14:ligatures w14:val="none"/>
        </w:rPr>
        <w:t xml:space="preserve">; and </w:t>
      </w:r>
    </w:p>
    <w:p w14:paraId="46ADDD2E" w14:textId="77777777" w:rsidR="007937EE" w:rsidRPr="00815790" w:rsidRDefault="007937EE" w:rsidP="007937EE">
      <w:pPr>
        <w:widowControl w:val="0"/>
        <w:autoSpaceDE w:val="0"/>
        <w:autoSpaceDN w:val="0"/>
        <w:spacing w:after="0" w:line="240" w:lineRule="auto"/>
        <w:ind w:right="1"/>
        <w:rPr>
          <w:rFonts w:ascii="Times New Roman" w:eastAsia="Times New Roman" w:hAnsi="Times New Roman" w:cs="Times New Roman"/>
          <w:spacing w:val="-2"/>
          <w:kern w:val="0"/>
          <w14:ligatures w14:val="none"/>
        </w:rPr>
      </w:pPr>
    </w:p>
    <w:p w14:paraId="170AFBCA" w14:textId="77777777" w:rsidR="007937EE" w:rsidRPr="00815790" w:rsidRDefault="007937EE" w:rsidP="007937EE">
      <w:pPr>
        <w:spacing w:line="259" w:lineRule="auto"/>
        <w:rPr>
          <w:rFonts w:ascii="Times New Roman" w:eastAsia="Aptos" w:hAnsi="Times New Roman" w:cs="Times New Roman"/>
        </w:rPr>
      </w:pPr>
      <w:r w:rsidRPr="00815790">
        <w:rPr>
          <w:rFonts w:ascii="Times New Roman" w:eastAsia="Aptos" w:hAnsi="Times New Roman" w:cs="Times New Roman"/>
        </w:rPr>
        <w:t>BE IT FURTHER RESOLVED, that the CT State College Senate calls upon the Connecticut General Assembly and relevant oversight authorities to undertake a comprehensive review in close consultation with CT State and CSU elected governance leaders, Faculty Advisory Committee leadership, Student Advisory Committee leadership, and institutional and campus presidents, as to the continued viability and effectiveness of the Board of Regents governance structure in light of persistent concerns regarding oversight, accountability, leadership stability, and institutional trust within CSCU; and</w:t>
      </w:r>
    </w:p>
    <w:p w14:paraId="05AFD375" w14:textId="06748FAF" w:rsidR="007937EE" w:rsidRPr="00800639" w:rsidRDefault="007937EE" w:rsidP="00800639">
      <w:pPr>
        <w:spacing w:line="259" w:lineRule="auto"/>
        <w:rPr>
          <w:rFonts w:ascii="Times New Roman" w:eastAsia="Aptos" w:hAnsi="Times New Roman" w:cs="Times New Roman"/>
        </w:rPr>
      </w:pPr>
      <w:r w:rsidRPr="00815790">
        <w:rPr>
          <w:rFonts w:ascii="Times New Roman" w:eastAsia="Aptos" w:hAnsi="Times New Roman" w:cs="Times New Roman"/>
        </w:rPr>
        <w:t>BE IT FINALLY RESOLVED, that copies of this resolution be transmitted to the Governor of Connecticut, members of the Connecticut General Assembly, the Connecticut Board of Regents for Higher Education, CSCU institutional leadership, faculty governance bodies, labor organizations, and the public record.</w:t>
      </w:r>
    </w:p>
    <w:sectPr w:rsidR="007937EE" w:rsidRPr="00800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C6C3D"/>
    <w:multiLevelType w:val="hybridMultilevel"/>
    <w:tmpl w:val="5FB8B08E"/>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8D4F7D"/>
    <w:multiLevelType w:val="multilevel"/>
    <w:tmpl w:val="44748E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10442D5"/>
    <w:multiLevelType w:val="multilevel"/>
    <w:tmpl w:val="6A5256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A8C49D9"/>
    <w:multiLevelType w:val="hybridMultilevel"/>
    <w:tmpl w:val="2D5EF2D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304095"/>
    <w:multiLevelType w:val="hybridMultilevel"/>
    <w:tmpl w:val="B238B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507D0C18"/>
    <w:multiLevelType w:val="hybridMultilevel"/>
    <w:tmpl w:val="06E6FA60"/>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C93C52"/>
    <w:multiLevelType w:val="hybridMultilevel"/>
    <w:tmpl w:val="192C282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5A81F4F"/>
    <w:multiLevelType w:val="hybridMultilevel"/>
    <w:tmpl w:val="97589B6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F4615A"/>
    <w:multiLevelType w:val="hybridMultilevel"/>
    <w:tmpl w:val="E5A45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7558083">
    <w:abstractNumId w:val="8"/>
  </w:num>
  <w:num w:numId="2" w16cid:durableId="1068914757">
    <w:abstractNumId w:val="7"/>
  </w:num>
  <w:num w:numId="3" w16cid:durableId="1118259299">
    <w:abstractNumId w:val="1"/>
  </w:num>
  <w:num w:numId="4" w16cid:durableId="1370835967">
    <w:abstractNumId w:val="4"/>
  </w:num>
  <w:num w:numId="5" w16cid:durableId="1765959066">
    <w:abstractNumId w:val="6"/>
  </w:num>
  <w:num w:numId="6" w16cid:durableId="1811628189">
    <w:abstractNumId w:val="2"/>
  </w:num>
  <w:num w:numId="7" w16cid:durableId="2089380193">
    <w:abstractNumId w:val="5"/>
  </w:num>
  <w:num w:numId="8" w16cid:durableId="445733596">
    <w:abstractNumId w:val="3"/>
  </w:num>
  <w:num w:numId="9" w16cid:durableId="4590365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8CE"/>
    <w:rsid w:val="0005166B"/>
    <w:rsid w:val="002367C5"/>
    <w:rsid w:val="006B58CE"/>
    <w:rsid w:val="00760804"/>
    <w:rsid w:val="007937EE"/>
    <w:rsid w:val="00800639"/>
    <w:rsid w:val="0088294A"/>
    <w:rsid w:val="00AB387C"/>
    <w:rsid w:val="00B66B39"/>
    <w:rsid w:val="00D118BC"/>
    <w:rsid w:val="00EE58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FD7F30"/>
  <w15:chartTrackingRefBased/>
  <w15:docId w15:val="{6123DED5-B7E1-465D-AF01-7B9D0AD91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58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58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58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58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58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58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58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58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58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58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58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58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58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58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58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58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58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58CE"/>
    <w:rPr>
      <w:rFonts w:eastAsiaTheme="majorEastAsia" w:cstheme="majorBidi"/>
      <w:color w:val="272727" w:themeColor="text1" w:themeTint="D8"/>
    </w:rPr>
  </w:style>
  <w:style w:type="paragraph" w:styleId="Title">
    <w:name w:val="Title"/>
    <w:basedOn w:val="Normal"/>
    <w:next w:val="Normal"/>
    <w:link w:val="TitleChar"/>
    <w:uiPriority w:val="10"/>
    <w:qFormat/>
    <w:rsid w:val="006B58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58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58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58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58CE"/>
    <w:pPr>
      <w:spacing w:before="160"/>
      <w:jc w:val="center"/>
    </w:pPr>
    <w:rPr>
      <w:i/>
      <w:iCs/>
      <w:color w:val="404040" w:themeColor="text1" w:themeTint="BF"/>
    </w:rPr>
  </w:style>
  <w:style w:type="character" w:customStyle="1" w:styleId="QuoteChar">
    <w:name w:val="Quote Char"/>
    <w:basedOn w:val="DefaultParagraphFont"/>
    <w:link w:val="Quote"/>
    <w:uiPriority w:val="29"/>
    <w:rsid w:val="006B58CE"/>
    <w:rPr>
      <w:i/>
      <w:iCs/>
      <w:color w:val="404040" w:themeColor="text1" w:themeTint="BF"/>
    </w:rPr>
  </w:style>
  <w:style w:type="paragraph" w:styleId="ListParagraph">
    <w:name w:val="List Paragraph"/>
    <w:basedOn w:val="Normal"/>
    <w:qFormat/>
    <w:rsid w:val="006B58CE"/>
    <w:pPr>
      <w:ind w:left="720"/>
      <w:contextualSpacing/>
    </w:pPr>
  </w:style>
  <w:style w:type="character" w:styleId="IntenseEmphasis">
    <w:name w:val="Intense Emphasis"/>
    <w:basedOn w:val="DefaultParagraphFont"/>
    <w:uiPriority w:val="21"/>
    <w:qFormat/>
    <w:rsid w:val="006B58CE"/>
    <w:rPr>
      <w:i/>
      <w:iCs/>
      <w:color w:val="0F4761" w:themeColor="accent1" w:themeShade="BF"/>
    </w:rPr>
  </w:style>
  <w:style w:type="paragraph" w:styleId="IntenseQuote">
    <w:name w:val="Intense Quote"/>
    <w:basedOn w:val="Normal"/>
    <w:next w:val="Normal"/>
    <w:link w:val="IntenseQuoteChar"/>
    <w:uiPriority w:val="30"/>
    <w:qFormat/>
    <w:rsid w:val="006B58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58CE"/>
    <w:rPr>
      <w:i/>
      <w:iCs/>
      <w:color w:val="0F4761" w:themeColor="accent1" w:themeShade="BF"/>
    </w:rPr>
  </w:style>
  <w:style w:type="character" w:styleId="IntenseReference">
    <w:name w:val="Intense Reference"/>
    <w:basedOn w:val="DefaultParagraphFont"/>
    <w:uiPriority w:val="32"/>
    <w:qFormat/>
    <w:rsid w:val="006B58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3456</Words>
  <Characters>22157</Characters>
  <Application>Microsoft Office Word</Application>
  <DocSecurity>4</DocSecurity>
  <Lines>461</Lines>
  <Paragraphs>261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Logan, Topher (Northwestern)</dc:creator>
  <cp:keywords/>
  <dc:description/>
  <cp:lastModifiedBy>Roberta Prior</cp:lastModifiedBy>
  <cp:revision>2</cp:revision>
  <dcterms:created xsi:type="dcterms:W3CDTF">2026-09-22T15:55:00Z</dcterms:created>
  <dcterms:modified xsi:type="dcterms:W3CDTF">2026-09-22T15:55:00Z</dcterms:modified>
</cp:coreProperties>
</file>