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23F8DE7" wp14:paraId="06640EF6" wp14:textId="659E33B6">
      <w:pPr>
        <w:spacing w:before="0" w:beforeAutospacing="off" w:after="0" w:afterAutospacing="off" w:line="240" w:lineRule="auto"/>
        <w:jc w:val="center"/>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pPr>
      <w:r w:rsidR="36D722A8">
        <w:drawing>
          <wp:inline xmlns:wp14="http://schemas.microsoft.com/office/word/2010/wordprocessingDrawing" wp14:editId="6032F257" wp14:anchorId="79E56863">
            <wp:extent cx="2286000" cy="657225"/>
            <wp:effectExtent l="0" t="0" r="0" b="0"/>
            <wp:docPr id="349675093" name="" title=""/>
            <wp:cNvGraphicFramePr>
              <a:graphicFrameLocks noChangeAspect="1"/>
            </wp:cNvGraphicFramePr>
            <a:graphic>
              <a:graphicData uri="http://schemas.openxmlformats.org/drawingml/2006/picture">
                <pic:pic>
                  <pic:nvPicPr>
                    <pic:cNvPr id="0" name=""/>
                    <pic:cNvPicPr/>
                  </pic:nvPicPr>
                  <pic:blipFill>
                    <a:blip r:embed="Ra851e9a43c14469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286000" cy="657225"/>
                    </a:xfrm>
                    <a:prstGeom prst="rect">
                      <a:avLst/>
                    </a:prstGeom>
                  </pic:spPr>
                </pic:pic>
              </a:graphicData>
            </a:graphic>
          </wp:inline>
        </w:drawing>
      </w:r>
      <w:r>
        <w:br/>
      </w:r>
    </w:p>
    <w:p xmlns:wp14="http://schemas.microsoft.com/office/word/2010/wordml" w:rsidP="523F8DE7" wp14:paraId="5CAE127B" wp14:textId="70A4FB3F">
      <w:pPr>
        <w:spacing w:before="0" w:beforeAutospacing="off" w:after="0" w:afterAutospacing="off" w:line="240" w:lineRule="auto"/>
        <w:jc w:val="center"/>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pPr>
      <w:r w:rsidRPr="523F8DE7" w:rsidR="36D722A8">
        <w:rPr>
          <w:rFonts w:ascii="Baskerville Old Face" w:hAnsi="Baskerville Old Face" w:eastAsia="Baskerville Old Face" w:cs="Baskerville Old Face"/>
          <w:b w:val="1"/>
          <w:bCs w:val="1"/>
          <w:i w:val="0"/>
          <w:iCs w:val="0"/>
          <w:caps w:val="0"/>
          <w:smallCaps w:val="0"/>
          <w:noProof w:val="0"/>
          <w:color w:val="000000" w:themeColor="text1" w:themeTint="FF" w:themeShade="FF"/>
          <w:sz w:val="22"/>
          <w:szCs w:val="22"/>
          <w:lang w:val="en-US"/>
        </w:rPr>
        <w:t>Institutional Review Board (“IRB”)</w:t>
      </w:r>
    </w:p>
    <w:p xmlns:wp14="http://schemas.microsoft.com/office/word/2010/wordml" w:rsidP="523F8DE7" wp14:paraId="57FE8896" wp14:textId="32F158E1">
      <w:pPr>
        <w:spacing w:before="0" w:beforeAutospacing="off" w:after="0" w:afterAutospacing="off" w:line="240" w:lineRule="auto"/>
        <w:jc w:val="center"/>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pPr>
    </w:p>
    <w:p xmlns:wp14="http://schemas.microsoft.com/office/word/2010/wordml" w:rsidP="523F8DE7" wp14:paraId="3BD9E8E6" wp14:textId="0E8586DE">
      <w:pPr>
        <w:spacing w:before="0" w:beforeAutospacing="off" w:after="0" w:afterAutospacing="off" w:line="240" w:lineRule="auto"/>
        <w:jc w:val="center"/>
        <w:rPr>
          <w:rFonts w:ascii="Baskerville Old Face" w:hAnsi="Baskerville Old Face" w:eastAsia="Baskerville Old Face" w:cs="Baskerville Old Face"/>
          <w:b w:val="1"/>
          <w:bCs w:val="1"/>
          <w:i w:val="0"/>
          <w:iCs w:val="0"/>
          <w:caps w:val="0"/>
          <w:smallCaps w:val="0"/>
          <w:noProof w:val="0"/>
          <w:color w:val="000000" w:themeColor="text1" w:themeTint="FF" w:themeShade="FF"/>
          <w:sz w:val="22"/>
          <w:szCs w:val="22"/>
          <w:lang w:val="en-US"/>
        </w:rPr>
      </w:pPr>
      <w:r w:rsidRPr="523F8DE7" w:rsidR="36D722A8">
        <w:rPr>
          <w:rFonts w:ascii="Baskerville Old Face" w:hAnsi="Baskerville Old Face" w:eastAsia="Baskerville Old Face" w:cs="Baskerville Old Face"/>
          <w:b w:val="1"/>
          <w:bCs w:val="1"/>
          <w:i w:val="0"/>
          <w:iCs w:val="0"/>
          <w:caps w:val="0"/>
          <w:smallCaps w:val="0"/>
          <w:noProof w:val="0"/>
          <w:color w:val="000000" w:themeColor="text1" w:themeTint="FF" w:themeShade="FF"/>
          <w:sz w:val="22"/>
          <w:szCs w:val="22"/>
          <w:lang w:val="en-US"/>
        </w:rPr>
        <w:t xml:space="preserve">Data Security </w:t>
      </w:r>
      <w:r w:rsidRPr="523F8DE7" w:rsidR="1B7D6590">
        <w:rPr>
          <w:rFonts w:ascii="Baskerville Old Face" w:hAnsi="Baskerville Old Face" w:eastAsia="Baskerville Old Face" w:cs="Baskerville Old Face"/>
          <w:b w:val="1"/>
          <w:bCs w:val="1"/>
          <w:i w:val="0"/>
          <w:iCs w:val="0"/>
          <w:caps w:val="0"/>
          <w:smallCaps w:val="0"/>
          <w:noProof w:val="0"/>
          <w:color w:val="000000" w:themeColor="text1" w:themeTint="FF" w:themeShade="FF"/>
          <w:sz w:val="22"/>
          <w:szCs w:val="22"/>
          <w:lang w:val="en-US"/>
        </w:rPr>
        <w:t>Guidelines</w:t>
      </w:r>
    </w:p>
    <w:p xmlns:wp14="http://schemas.microsoft.com/office/word/2010/wordml" w:rsidP="523F8DE7" wp14:paraId="13B40A18" wp14:textId="2291EC09">
      <w:pPr>
        <w:spacing w:before="0" w:beforeAutospacing="off" w:after="0" w:afterAutospacing="off" w:line="240" w:lineRule="auto"/>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pPr>
    </w:p>
    <w:p w:rsidR="70B01A5B" w:rsidP="523F8DE7" w:rsidRDefault="70B01A5B" w14:paraId="1996D3DC" w14:textId="0E64A08F">
      <w:pPr>
        <w:pStyle w:val="Normal"/>
        <w:spacing w:before="0" w:beforeAutospacing="off" w:after="0" w:afterAutospacing="off" w:line="240" w:lineRule="auto"/>
        <w:ind w:firstLine="720"/>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pPr>
      <w:r w:rsidRPr="523F8DE7" w:rsidR="70B01A5B">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Federal regulations for human </w:t>
      </w:r>
      <w:r w:rsidRPr="523F8DE7" w:rsidR="70B01A5B">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subject</w:t>
      </w:r>
      <w:r w:rsidRPr="523F8DE7" w:rsidR="70B01A5B">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s</w:t>
      </w:r>
      <w:r w:rsidRPr="523F8DE7" w:rsidR="70B01A5B">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 research require Institutio</w:t>
      </w:r>
      <w:r w:rsidRPr="523F8DE7" w:rsidR="70B01A5B">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nal Revie</w:t>
      </w:r>
      <w:r w:rsidRPr="523F8DE7" w:rsidR="70B01A5B">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w Boards (</w:t>
      </w:r>
      <w:r w:rsidRPr="523F8DE7" w:rsidR="5E42BD60">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w:t>
      </w:r>
      <w:r w:rsidRPr="523F8DE7" w:rsidR="70B01A5B">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IRBs</w:t>
      </w:r>
      <w:r w:rsidRPr="523F8DE7" w:rsidR="58D7F316">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w:t>
      </w:r>
      <w:r w:rsidRPr="523F8DE7" w:rsidR="70B01A5B">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 to </w:t>
      </w:r>
      <w:r w:rsidRPr="523F8DE7" w:rsidR="70B01A5B">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determine</w:t>
      </w:r>
      <w:r w:rsidRPr="523F8DE7" w:rsidR="70B01A5B">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 that adequate provisions to protect the privacy of subjects and the confidentiality of data are in place and that researchers in</w:t>
      </w:r>
      <w:r w:rsidRPr="523F8DE7" w:rsidR="70B01A5B">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clude adeq</w:t>
      </w:r>
      <w:r w:rsidRPr="523F8DE7" w:rsidR="70B01A5B">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uate provisions for </w:t>
      </w:r>
      <w:r w:rsidRPr="523F8DE7" w:rsidR="70B01A5B">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monitoring</w:t>
      </w:r>
      <w:r w:rsidRPr="523F8DE7" w:rsidR="70B01A5B">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 the data collected to ensure the safety of subjects in their research plan. This document will help investigators plan for the collection, transmission, and storage of research data in a secure manner consistent with Connecticut State Colleges </w:t>
      </w:r>
      <w:r w:rsidRPr="523F8DE7" w:rsidR="11B0C9A4">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and</w:t>
      </w:r>
      <w:r w:rsidRPr="523F8DE7" w:rsidR="70B01A5B">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 Universities (</w:t>
      </w:r>
      <w:r w:rsidRPr="523F8DE7" w:rsidR="44331D01">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w:t>
      </w:r>
      <w:r w:rsidRPr="523F8DE7" w:rsidR="70B01A5B">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CSCU</w:t>
      </w:r>
      <w:r w:rsidRPr="523F8DE7" w:rsidR="6E764759">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w:t>
      </w:r>
      <w:r w:rsidRPr="523F8DE7" w:rsidR="70B01A5B">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 policies and federal regulations. </w:t>
      </w:r>
    </w:p>
    <w:p w:rsidR="65E7147E" w:rsidP="523F8DE7" w:rsidRDefault="65E7147E" w14:paraId="504A6541" w14:textId="005C1468">
      <w:pPr>
        <w:pStyle w:val="Normal"/>
        <w:spacing w:before="0" w:beforeAutospacing="off" w:after="0" w:afterAutospacing="off" w:line="240" w:lineRule="auto"/>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pPr>
    </w:p>
    <w:p w:rsidR="511AD84A" w:rsidP="523F8DE7" w:rsidRDefault="511AD84A" w14:paraId="113C10E1" w14:textId="680C1FB6">
      <w:pPr>
        <w:pStyle w:val="Normal"/>
        <w:spacing w:before="0" w:beforeAutospacing="off" w:after="0" w:afterAutospacing="off" w:line="240" w:lineRule="auto"/>
        <w:ind w:firstLine="720"/>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pPr>
      <w:r w:rsidRPr="523F8DE7" w:rsidR="20CBEBDF">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The Principal Investigator </w:t>
      </w:r>
      <w:r w:rsidRPr="523F8DE7" w:rsidR="4FB61259">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(“PI”) </w:t>
      </w:r>
      <w:r w:rsidRPr="523F8DE7" w:rsidR="20CBEBDF">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is responsible for</w:t>
      </w:r>
      <w:r w:rsidRPr="523F8DE7" w:rsidR="20CBEBDF">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 all aspects of research, including the collection, transmission, storage, backup, and security of data and ensuring those listed as key personnel are informed and trained on the procedures related to data security. Research team meetings should include documentation of training and discussion about the safeguards in place to protect research data</w:t>
      </w:r>
      <w:r w:rsidRPr="523F8DE7" w:rsidR="20CBEBDF">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w:t>
      </w:r>
      <w:r w:rsidRPr="523F8DE7" w:rsidR="4681C187">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 </w:t>
      </w:r>
      <w:r w:rsidRPr="523F8DE7" w:rsidR="20CBEBDF">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This is particularly important should a breach </w:t>
      </w:r>
      <w:r w:rsidRPr="523F8DE7" w:rsidR="26C79089">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be suspected or </w:t>
      </w:r>
      <w:r w:rsidRPr="523F8DE7" w:rsidR="26C79089">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actually </w:t>
      </w:r>
      <w:r w:rsidRPr="523F8DE7" w:rsidR="20CBEBDF">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occur</w:t>
      </w:r>
      <w:r w:rsidRPr="523F8DE7" w:rsidR="20CBEBDF">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 or loss or theft of a device that stores identifiable data. These occurrences must be</w:t>
      </w:r>
      <w:r w:rsidRPr="523F8DE7" w:rsidR="20CBEBDF">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 </w:t>
      </w:r>
      <w:r w:rsidRPr="523F8DE7" w:rsidR="20CBEBDF">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immediatel</w:t>
      </w:r>
      <w:r w:rsidRPr="523F8DE7" w:rsidR="20CBEBDF">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y</w:t>
      </w:r>
      <w:r w:rsidRPr="523F8DE7" w:rsidR="20CBEBDF">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 communicated to the </w:t>
      </w:r>
      <w:r w:rsidRPr="523F8DE7" w:rsidR="3E259D9D">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CT State </w:t>
      </w:r>
      <w:r w:rsidRPr="523F8DE7" w:rsidR="20CBEBDF">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IRB</w:t>
      </w:r>
      <w:r w:rsidRPr="523F8DE7" w:rsidR="54D29495">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 at </w:t>
      </w:r>
      <w:hyperlink r:id="R53599985e84141c9">
        <w:r w:rsidRPr="523F8DE7" w:rsidR="04C85933">
          <w:rPr>
            <w:rStyle w:val="Hyperlink"/>
            <w:rFonts w:ascii="Baskerville Old Face" w:hAnsi="Baskerville Old Face" w:eastAsia="Baskerville Old Face" w:cs="Baskerville Old Face"/>
            <w:b w:val="0"/>
            <w:bCs w:val="0"/>
            <w:i w:val="0"/>
            <w:iCs w:val="0"/>
            <w:noProof w:val="0"/>
            <w:sz w:val="22"/>
            <w:szCs w:val="22"/>
            <w:lang w:val="en-US"/>
          </w:rPr>
          <w:t>ctstate-irb@ct.edu</w:t>
        </w:r>
      </w:hyperlink>
      <w:r w:rsidRPr="523F8DE7" w:rsidR="04C85933">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 </w:t>
      </w:r>
      <w:r w:rsidRPr="523F8DE7" w:rsidR="54D29495">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and the CSCU Information Security Program Office (</w:t>
      </w:r>
      <w:r w:rsidRPr="523F8DE7" w:rsidR="29A04AAD">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w:t>
      </w:r>
      <w:r w:rsidRPr="523F8DE7" w:rsidR="54D29495">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ISPO</w:t>
      </w:r>
      <w:r w:rsidRPr="523F8DE7" w:rsidR="6B3CF297">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w:t>
      </w:r>
      <w:r w:rsidRPr="523F8DE7" w:rsidR="54D29495">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 xml:space="preserve">) at </w:t>
      </w:r>
      <w:hyperlink r:id="R6f2ed4f7ab164335">
        <w:r w:rsidRPr="523F8DE7" w:rsidR="54D29495">
          <w:rPr>
            <w:rStyle w:val="Hyperlink"/>
            <w:rFonts w:ascii="Baskerville Old Face" w:hAnsi="Baskerville Old Face" w:eastAsia="Baskerville Old Face" w:cs="Baskerville Old Face"/>
            <w:b w:val="0"/>
            <w:bCs w:val="0"/>
            <w:i w:val="0"/>
            <w:iCs w:val="0"/>
            <w:noProof w:val="0"/>
            <w:sz w:val="22"/>
            <w:szCs w:val="22"/>
            <w:lang w:val="en-US"/>
          </w:rPr>
          <w:t>security@ct.edu</w:t>
        </w:r>
      </w:hyperlink>
      <w:r w:rsidRPr="523F8DE7" w:rsidR="54D29495">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w:t>
      </w:r>
    </w:p>
    <w:p w:rsidR="523F8DE7" w:rsidP="523F8DE7" w:rsidRDefault="523F8DE7" w14:paraId="222482F8" w14:textId="20DB4DF6">
      <w:pPr>
        <w:pStyle w:val="Normal"/>
        <w:spacing w:before="0" w:beforeAutospacing="off" w:after="0" w:afterAutospacing="off" w:line="240" w:lineRule="auto"/>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pPr>
    </w:p>
    <w:p w:rsidR="753A6076" w:rsidP="523F8DE7" w:rsidRDefault="753A6076" w14:paraId="11FE3489" w14:textId="06154BAD">
      <w:pPr>
        <w:pStyle w:val="Normal"/>
        <w:spacing w:before="0" w:beforeAutospacing="off" w:after="0" w:afterAutospacing="off" w:line="240" w:lineRule="auto"/>
        <w:ind w:firstLine="720"/>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pPr>
      <w:r w:rsidRPr="523F8DE7" w:rsidR="6780AB8B">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t>The inform</w:t>
      </w:r>
      <w:r w:rsidRPr="523F8DE7" w:rsidR="6780AB8B">
        <w:rPr>
          <w:rFonts w:ascii="Baskerville Old Face" w:hAnsi="Baskerville Old Face" w:eastAsia="Baskerville Old Face" w:cs="Baskerville Old Face"/>
          <w:b w:val="0"/>
          <w:bCs w:val="0"/>
          <w:i w:val="0"/>
          <w:iCs w:val="0"/>
          <w:noProof w:val="0"/>
          <w:color w:val="auto"/>
          <w:sz w:val="22"/>
          <w:szCs w:val="22"/>
          <w:lang w:val="en-US"/>
        </w:rPr>
        <w:t>ed consent form must include information regarding any terms of service or end user agreement for technologies used in the research as well as information about whether a vendor has a</w:t>
      </w:r>
      <w:r w:rsidRPr="523F8DE7" w:rsidR="6780AB8B">
        <w:rPr>
          <w:rFonts w:ascii="Baskerville Old Face" w:hAnsi="Baskerville Old Face" w:eastAsia="Baskerville Old Face" w:cs="Baskerville Old Face"/>
          <w:b w:val="0"/>
          <w:bCs w:val="0"/>
          <w:i w:val="0"/>
          <w:iCs w:val="0"/>
          <w:noProof w:val="0"/>
          <w:color w:val="auto"/>
          <w:sz w:val="22"/>
          <w:szCs w:val="22"/>
          <w:lang w:val="en-US"/>
        </w:rPr>
        <w:t>ccess to a participant’s contact list or other information on their device, ability to track location, and whether there is a possibility that any participant data will be used for marketing or other activities or sold to a third party.</w:t>
      </w:r>
    </w:p>
    <w:p w:rsidR="65E7147E" w:rsidP="523F8DE7" w:rsidRDefault="65E7147E" w14:paraId="7D5B6F1B" w14:textId="71C33858">
      <w:pPr>
        <w:pStyle w:val="Normal"/>
        <w:spacing w:before="0" w:beforeAutospacing="off" w:after="0" w:afterAutospacing="off" w:line="240" w:lineRule="auto"/>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pPr>
    </w:p>
    <w:p w:rsidR="379380E4" w:rsidP="523F8DE7" w:rsidRDefault="379380E4" w14:paraId="5CD742CE" w14:textId="3021E000">
      <w:pPr>
        <w:spacing w:before="0" w:beforeAutospacing="off" w:after="0" w:afterAutospacing="off" w:line="240" w:lineRule="auto"/>
        <w:rPr>
          <w:rFonts w:ascii="Baskerville Old Face" w:hAnsi="Baskerville Old Face" w:eastAsia="Baskerville Old Face" w:cs="Baskerville Old Face"/>
          <w:b w:val="1"/>
          <w:bCs w:val="1"/>
          <w:i w:val="0"/>
          <w:iCs w:val="0"/>
          <w:caps w:val="0"/>
          <w:smallCaps w:val="0"/>
          <w:noProof w:val="0"/>
          <w:color w:val="auto"/>
          <w:sz w:val="22"/>
          <w:szCs w:val="22"/>
          <w:lang w:val="en-US"/>
        </w:rPr>
      </w:pPr>
      <w:r w:rsidRPr="523F8DE7" w:rsidR="07D8AA26">
        <w:rPr>
          <w:rFonts w:ascii="Baskerville Old Face" w:hAnsi="Baskerville Old Face" w:eastAsia="Baskerville Old Face" w:cs="Baskerville Old Face"/>
          <w:b w:val="1"/>
          <w:bCs w:val="1"/>
          <w:i w:val="0"/>
          <w:iCs w:val="0"/>
          <w:caps w:val="0"/>
          <w:smallCaps w:val="0"/>
          <w:noProof w:val="0"/>
          <w:color w:val="auto"/>
          <w:sz w:val="22"/>
          <w:szCs w:val="22"/>
          <w:lang w:val="en-US"/>
        </w:rPr>
        <w:t>Definitions</w:t>
      </w:r>
    </w:p>
    <w:p w:rsidR="65E7147E" w:rsidP="523F8DE7" w:rsidRDefault="65E7147E" w14:paraId="5CD45AEE" w14:textId="0D9478E7">
      <w:pPr>
        <w:spacing w:before="0" w:beforeAutospacing="off" w:after="0" w:afterAutospacing="off" w:line="240" w:lineRule="auto"/>
        <w:rPr>
          <w:rFonts w:ascii="Baskerville Old Face" w:hAnsi="Baskerville Old Face" w:eastAsia="Baskerville Old Face" w:cs="Baskerville Old Face"/>
          <w:b w:val="1"/>
          <w:bCs w:val="1"/>
          <w:i w:val="0"/>
          <w:iCs w:val="0"/>
          <w:caps w:val="0"/>
          <w:smallCaps w:val="0"/>
          <w:noProof w:val="0"/>
          <w:color w:val="auto"/>
          <w:sz w:val="22"/>
          <w:szCs w:val="22"/>
          <w:lang w:val="en-US"/>
        </w:rPr>
      </w:pPr>
    </w:p>
    <w:p w:rsidR="379380E4" w:rsidP="523F8DE7" w:rsidRDefault="379380E4" w14:paraId="10084DA1" w14:textId="580D0CA2">
      <w:pPr>
        <w:pStyle w:val="ListParagraph"/>
        <w:numPr>
          <w:ilvl w:val="0"/>
          <w:numId w:val="1"/>
        </w:numPr>
        <w:spacing w:before="0" w:beforeAutospacing="off" w:after="0" w:afterAutospacing="off" w:line="240" w:lineRule="auto"/>
        <w:rPr>
          <w:rFonts w:ascii="Baskerville Old Face" w:hAnsi="Baskerville Old Face" w:eastAsia="Baskerville Old Face" w:cs="Baskerville Old Face"/>
          <w:b w:val="0"/>
          <w:bCs w:val="0"/>
          <w:i w:val="0"/>
          <w:iCs w:val="0"/>
          <w:caps w:val="0"/>
          <w:smallCaps w:val="0"/>
          <w:noProof w:val="0"/>
          <w:color w:val="auto"/>
          <w:sz w:val="22"/>
          <w:szCs w:val="22"/>
          <w:lang w:val="en-US"/>
        </w:rPr>
      </w:pPr>
      <w:r w:rsidRPr="523F8DE7" w:rsidR="07D8AA26">
        <w:rPr>
          <w:rFonts w:ascii="Baskerville Old Face" w:hAnsi="Baskerville Old Face" w:eastAsia="Baskerville Old Face" w:cs="Baskerville Old Face"/>
          <w:b w:val="1"/>
          <w:bCs w:val="1"/>
          <w:i w:val="0"/>
          <w:iCs w:val="0"/>
          <w:caps w:val="0"/>
          <w:smallCaps w:val="0"/>
          <w:noProof w:val="0"/>
          <w:color w:val="auto"/>
          <w:sz w:val="22"/>
          <w:szCs w:val="22"/>
          <w:lang w:val="en-US"/>
        </w:rPr>
        <w:t>Anonymous Data:</w:t>
      </w:r>
      <w:r w:rsidRPr="523F8DE7" w:rsidR="46D2E741">
        <w:rPr>
          <w:rFonts w:ascii="Baskerville Old Face" w:hAnsi="Baskerville Old Face" w:eastAsia="Baskerville Old Face" w:cs="Baskerville Old Face"/>
          <w:b w:val="1"/>
          <w:bCs w:val="1"/>
          <w:i w:val="0"/>
          <w:iCs w:val="0"/>
          <w:caps w:val="0"/>
          <w:smallCaps w:val="0"/>
          <w:noProof w:val="0"/>
          <w:color w:val="auto"/>
          <w:sz w:val="22"/>
          <w:szCs w:val="22"/>
          <w:lang w:val="en-US"/>
        </w:rPr>
        <w:t xml:space="preserve"> </w:t>
      </w:r>
      <w:r w:rsidRPr="523F8DE7" w:rsidR="5A778B9E">
        <w:rPr>
          <w:rFonts w:ascii="Baskerville Old Face" w:hAnsi="Baskerville Old Face" w:eastAsia="Baskerville Old Face" w:cs="Baskerville Old Face"/>
          <w:b w:val="0"/>
          <w:bCs w:val="0"/>
          <w:i w:val="0"/>
          <w:iCs w:val="0"/>
          <w:caps w:val="0"/>
          <w:smallCaps w:val="0"/>
          <w:noProof w:val="0"/>
          <w:color w:val="auto"/>
          <w:sz w:val="22"/>
          <w:szCs w:val="22"/>
          <w:lang w:val="en-US"/>
        </w:rPr>
        <w:t>These data do not include personally identifiable information (</w:t>
      </w:r>
      <w:r w:rsidRPr="523F8DE7" w:rsidR="6E17A581">
        <w:rPr>
          <w:rFonts w:ascii="Baskerville Old Face" w:hAnsi="Baskerville Old Face" w:eastAsia="Baskerville Old Face" w:cs="Baskerville Old Face"/>
          <w:b w:val="0"/>
          <w:bCs w:val="0"/>
          <w:i w:val="0"/>
          <w:iCs w:val="0"/>
          <w:caps w:val="0"/>
          <w:smallCaps w:val="0"/>
          <w:noProof w:val="0"/>
          <w:color w:val="auto"/>
          <w:sz w:val="22"/>
          <w:szCs w:val="22"/>
          <w:lang w:val="en-US"/>
        </w:rPr>
        <w:t>“</w:t>
      </w:r>
      <w:r w:rsidRPr="523F8DE7" w:rsidR="5A778B9E">
        <w:rPr>
          <w:rFonts w:ascii="Baskerville Old Face" w:hAnsi="Baskerville Old Face" w:eastAsia="Baskerville Old Face" w:cs="Baskerville Old Face"/>
          <w:b w:val="0"/>
          <w:bCs w:val="0"/>
          <w:i w:val="0"/>
          <w:iCs w:val="0"/>
          <w:caps w:val="0"/>
          <w:smallCaps w:val="0"/>
          <w:noProof w:val="0"/>
          <w:color w:val="auto"/>
          <w:sz w:val="22"/>
          <w:szCs w:val="22"/>
          <w:lang w:val="en-US"/>
        </w:rPr>
        <w:t>PII</w:t>
      </w:r>
      <w:r w:rsidRPr="523F8DE7" w:rsidR="6B29296D">
        <w:rPr>
          <w:rFonts w:ascii="Baskerville Old Face" w:hAnsi="Baskerville Old Face" w:eastAsia="Baskerville Old Face" w:cs="Baskerville Old Face"/>
          <w:b w:val="0"/>
          <w:bCs w:val="0"/>
          <w:i w:val="0"/>
          <w:iCs w:val="0"/>
          <w:caps w:val="0"/>
          <w:smallCaps w:val="0"/>
          <w:noProof w:val="0"/>
          <w:color w:val="auto"/>
          <w:sz w:val="22"/>
          <w:szCs w:val="22"/>
          <w:lang w:val="en-US"/>
        </w:rPr>
        <w:t>”</w:t>
      </w:r>
      <w:r w:rsidRPr="523F8DE7" w:rsidR="5A778B9E">
        <w:rPr>
          <w:rFonts w:ascii="Baskerville Old Face" w:hAnsi="Baskerville Old Face" w:eastAsia="Baskerville Old Face" w:cs="Baskerville Old Face"/>
          <w:b w:val="0"/>
          <w:bCs w:val="0"/>
          <w:i w:val="0"/>
          <w:iCs w:val="0"/>
          <w:caps w:val="0"/>
          <w:smallCaps w:val="0"/>
          <w:noProof w:val="0"/>
          <w:color w:val="auto"/>
          <w:sz w:val="22"/>
          <w:szCs w:val="22"/>
          <w:lang w:val="en-US"/>
        </w:rPr>
        <w:t>)</w:t>
      </w:r>
      <w:r w:rsidRPr="523F8DE7" w:rsidR="719253FC">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including but not limited to date of birth and e-mail address</w:t>
      </w:r>
      <w:r w:rsidRPr="523F8DE7" w:rsidR="5A778B9E">
        <w:rPr>
          <w:rFonts w:ascii="Baskerville Old Face" w:hAnsi="Baskerville Old Face" w:eastAsia="Baskerville Old Face" w:cs="Baskerville Old Face"/>
          <w:b w:val="0"/>
          <w:bCs w:val="0"/>
          <w:i w:val="0"/>
          <w:iCs w:val="0"/>
          <w:caps w:val="0"/>
          <w:smallCaps w:val="0"/>
          <w:noProof w:val="0"/>
          <w:color w:val="auto"/>
          <w:sz w:val="22"/>
          <w:szCs w:val="22"/>
          <w:lang w:val="en-US"/>
        </w:rPr>
        <w:t>.</w:t>
      </w:r>
      <w:r w:rsidRPr="523F8DE7" w:rsidR="5A778B9E">
        <w:rPr>
          <w:rFonts w:ascii="Baskerville Old Face" w:hAnsi="Baskerville Old Face" w:eastAsia="Baskerville Old Face" w:cs="Baskerville Old Face"/>
          <w:b w:val="1"/>
          <w:bCs w:val="1"/>
          <w:i w:val="0"/>
          <w:iCs w:val="0"/>
          <w:caps w:val="0"/>
          <w:smallCaps w:val="0"/>
          <w:noProof w:val="0"/>
          <w:color w:val="auto"/>
          <w:sz w:val="22"/>
          <w:szCs w:val="22"/>
          <w:lang w:val="en-US"/>
        </w:rPr>
        <w:t xml:space="preserve"> </w:t>
      </w:r>
      <w:r w:rsidRPr="523F8DE7" w:rsidR="1C4F48BA">
        <w:rPr>
          <w:rFonts w:ascii="Baskerville Old Face" w:hAnsi="Baskerville Old Face" w:eastAsia="Baskerville Old Face" w:cs="Baskerville Old Face"/>
          <w:b w:val="0"/>
          <w:bCs w:val="0"/>
          <w:i w:val="0"/>
          <w:iCs w:val="0"/>
          <w:caps w:val="0"/>
          <w:smallCaps w:val="0"/>
          <w:noProof w:val="0"/>
          <w:color w:val="auto"/>
          <w:sz w:val="22"/>
          <w:szCs w:val="22"/>
          <w:lang w:val="en-US"/>
        </w:rPr>
        <w:t>Internet Protocol (</w:t>
      </w:r>
      <w:r w:rsidRPr="523F8DE7" w:rsidR="6A0EC9F8">
        <w:rPr>
          <w:rFonts w:ascii="Baskerville Old Face" w:hAnsi="Baskerville Old Face" w:eastAsia="Baskerville Old Face" w:cs="Baskerville Old Face"/>
          <w:b w:val="0"/>
          <w:bCs w:val="0"/>
          <w:i w:val="0"/>
          <w:iCs w:val="0"/>
          <w:caps w:val="0"/>
          <w:smallCaps w:val="0"/>
          <w:noProof w:val="0"/>
          <w:color w:val="auto"/>
          <w:sz w:val="22"/>
          <w:szCs w:val="22"/>
          <w:lang w:val="en-US"/>
        </w:rPr>
        <w:t>“</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IP</w:t>
      </w:r>
      <w:r w:rsidRPr="523F8DE7" w:rsidR="04B8488D">
        <w:rPr>
          <w:rFonts w:ascii="Baskerville Old Face" w:hAnsi="Baskerville Old Face" w:eastAsia="Baskerville Old Face" w:cs="Baskerville Old Face"/>
          <w:b w:val="0"/>
          <w:bCs w:val="0"/>
          <w:i w:val="0"/>
          <w:iCs w:val="0"/>
          <w:caps w:val="0"/>
          <w:smallCaps w:val="0"/>
          <w:noProof w:val="0"/>
          <w:color w:val="auto"/>
          <w:sz w:val="22"/>
          <w:szCs w:val="22"/>
          <w:lang w:val="en-US"/>
        </w:rPr>
        <w:t>”</w:t>
      </w:r>
      <w:r w:rsidRPr="523F8DE7" w:rsidR="4E2C0AD4">
        <w:rPr>
          <w:rFonts w:ascii="Baskerville Old Face" w:hAnsi="Baskerville Old Face" w:eastAsia="Baskerville Old Face" w:cs="Baskerville Old Face"/>
          <w:b w:val="0"/>
          <w:bCs w:val="0"/>
          <w:i w:val="0"/>
          <w:iCs w:val="0"/>
          <w:caps w:val="0"/>
          <w:smallCaps w:val="0"/>
          <w:noProof w:val="0"/>
          <w:color w:val="auto"/>
          <w:sz w:val="22"/>
          <w:szCs w:val="22"/>
          <w:lang w:val="en-US"/>
        </w:rPr>
        <w:t>)</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addresses are considered by some international standards to be identifiable even though the address is linked to the computer and not specifically to the individual.</w:t>
      </w:r>
    </w:p>
    <w:p w:rsidR="65E7147E" w:rsidP="523F8DE7" w:rsidRDefault="65E7147E" w14:paraId="685DC4BC" w14:textId="5128DEAA">
      <w:pPr>
        <w:spacing w:before="0" w:beforeAutospacing="off" w:after="0" w:afterAutospacing="off" w:line="240" w:lineRule="auto"/>
        <w:rPr>
          <w:rFonts w:ascii="Baskerville Old Face" w:hAnsi="Baskerville Old Face" w:eastAsia="Baskerville Old Face" w:cs="Baskerville Old Face"/>
          <w:b w:val="1"/>
          <w:bCs w:val="1"/>
          <w:i w:val="0"/>
          <w:iCs w:val="0"/>
          <w:caps w:val="0"/>
          <w:smallCaps w:val="0"/>
          <w:noProof w:val="0"/>
          <w:color w:val="auto"/>
          <w:sz w:val="22"/>
          <w:szCs w:val="22"/>
          <w:lang w:val="en-US"/>
        </w:rPr>
      </w:pPr>
    </w:p>
    <w:p w:rsidR="379380E4" w:rsidP="523F8DE7" w:rsidRDefault="379380E4" w14:paraId="56D55510" w14:textId="39E2F37A">
      <w:pPr>
        <w:pStyle w:val="ListParagraph"/>
        <w:numPr>
          <w:ilvl w:val="0"/>
          <w:numId w:val="1"/>
        </w:numPr>
        <w:spacing w:before="0" w:beforeAutospacing="off" w:after="0" w:afterAutospacing="off" w:line="240" w:lineRule="auto"/>
        <w:rPr>
          <w:rFonts w:ascii="Baskerville Old Face" w:hAnsi="Baskerville Old Face" w:eastAsia="Baskerville Old Face" w:cs="Baskerville Old Face"/>
          <w:b w:val="0"/>
          <w:bCs w:val="0"/>
          <w:i w:val="0"/>
          <w:iCs w:val="0"/>
          <w:caps w:val="0"/>
          <w:smallCaps w:val="0"/>
          <w:noProof w:val="0"/>
          <w:color w:val="auto"/>
          <w:sz w:val="22"/>
          <w:szCs w:val="22"/>
          <w:lang w:val="en-US"/>
        </w:rPr>
      </w:pPr>
      <w:r w:rsidRPr="523F8DE7" w:rsidR="07D8AA26">
        <w:rPr>
          <w:rFonts w:ascii="Baskerville Old Face" w:hAnsi="Baskerville Old Face" w:eastAsia="Baskerville Old Face" w:cs="Baskerville Old Face"/>
          <w:b w:val="1"/>
          <w:bCs w:val="1"/>
          <w:i w:val="0"/>
          <w:iCs w:val="0"/>
          <w:caps w:val="0"/>
          <w:smallCaps w:val="0"/>
          <w:noProof w:val="0"/>
          <w:color w:val="auto"/>
          <w:sz w:val="22"/>
          <w:szCs w:val="22"/>
          <w:lang w:val="en-US"/>
        </w:rPr>
        <w:t xml:space="preserve">Confidential </w:t>
      </w:r>
      <w:r w:rsidRPr="523F8DE7" w:rsidR="6059EFE0">
        <w:rPr>
          <w:rFonts w:ascii="Baskerville Old Face" w:hAnsi="Baskerville Old Face" w:eastAsia="Baskerville Old Face" w:cs="Baskerville Old Face"/>
          <w:b w:val="1"/>
          <w:bCs w:val="1"/>
          <w:i w:val="0"/>
          <w:iCs w:val="0"/>
          <w:caps w:val="0"/>
          <w:smallCaps w:val="0"/>
          <w:noProof w:val="0"/>
          <w:color w:val="auto"/>
          <w:sz w:val="22"/>
          <w:szCs w:val="22"/>
          <w:lang w:val="en-US"/>
        </w:rPr>
        <w:t>D</w:t>
      </w:r>
      <w:r w:rsidRPr="523F8DE7" w:rsidR="07D8AA26">
        <w:rPr>
          <w:rFonts w:ascii="Baskerville Old Face" w:hAnsi="Baskerville Old Face" w:eastAsia="Baskerville Old Face" w:cs="Baskerville Old Face"/>
          <w:b w:val="1"/>
          <w:bCs w:val="1"/>
          <w:i w:val="0"/>
          <w:iCs w:val="0"/>
          <w:caps w:val="0"/>
          <w:smallCaps w:val="0"/>
          <w:noProof w:val="0"/>
          <w:color w:val="auto"/>
          <w:sz w:val="22"/>
          <w:szCs w:val="22"/>
          <w:lang w:val="en-US"/>
        </w:rPr>
        <w:t>ata</w:t>
      </w:r>
      <w:r w:rsidRPr="523F8DE7" w:rsidR="2D770622">
        <w:rPr>
          <w:rFonts w:ascii="Baskerville Old Face" w:hAnsi="Baskerville Old Face" w:eastAsia="Baskerville Old Face" w:cs="Baskerville Old Face"/>
          <w:b w:val="1"/>
          <w:bCs w:val="1"/>
          <w:i w:val="0"/>
          <w:iCs w:val="0"/>
          <w:caps w:val="0"/>
          <w:smallCaps w:val="0"/>
          <w:noProof w:val="0"/>
          <w:color w:val="auto"/>
          <w:sz w:val="22"/>
          <w:szCs w:val="22"/>
          <w:lang w:val="en-US"/>
        </w:rPr>
        <w:t>:</w:t>
      </w:r>
      <w:r w:rsidRPr="523F8DE7" w:rsidR="5028B7BB">
        <w:rPr>
          <w:rFonts w:ascii="Baskerville Old Face" w:hAnsi="Baskerville Old Face" w:eastAsia="Baskerville Old Face" w:cs="Baskerville Old Face"/>
          <w:b w:val="1"/>
          <w:bCs w:val="1"/>
          <w:i w:val="0"/>
          <w:iCs w:val="0"/>
          <w:caps w:val="0"/>
          <w:smallCaps w:val="0"/>
          <w:noProof w:val="0"/>
          <w:color w:val="auto"/>
          <w:sz w:val="22"/>
          <w:szCs w:val="22"/>
          <w:lang w:val="en-US"/>
        </w:rPr>
        <w:t xml:space="preserve"> </w:t>
      </w:r>
      <w:r w:rsidRPr="523F8DE7" w:rsidR="0F7A63E7">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These data </w:t>
      </w:r>
      <w:r w:rsidRPr="523F8DE7" w:rsidR="35271001">
        <w:rPr>
          <w:rFonts w:ascii="Baskerville Old Face" w:hAnsi="Baskerville Old Face" w:eastAsia="Baskerville Old Face" w:cs="Baskerville Old Face"/>
          <w:b w:val="0"/>
          <w:bCs w:val="0"/>
          <w:i w:val="0"/>
          <w:iCs w:val="0"/>
          <w:caps w:val="0"/>
          <w:smallCaps w:val="0"/>
          <w:noProof w:val="0"/>
          <w:color w:val="auto"/>
          <w:sz w:val="22"/>
          <w:szCs w:val="22"/>
          <w:lang w:val="en-US"/>
        </w:rPr>
        <w:t>are</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regulated by </w:t>
      </w:r>
      <w:r w:rsidRPr="523F8DE7" w:rsidR="3B2127E3">
        <w:rPr>
          <w:rFonts w:ascii="Baskerville Old Face" w:hAnsi="Baskerville Old Face" w:eastAsia="Baskerville Old Face" w:cs="Baskerville Old Face"/>
          <w:b w:val="0"/>
          <w:bCs w:val="0"/>
          <w:i w:val="0"/>
          <w:iCs w:val="0"/>
          <w:caps w:val="0"/>
          <w:smallCaps w:val="0"/>
          <w:noProof w:val="0"/>
          <w:color w:val="auto"/>
          <w:sz w:val="22"/>
          <w:szCs w:val="22"/>
          <w:lang w:val="en-US"/>
        </w:rPr>
        <w:t>f</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ederal or </w:t>
      </w:r>
      <w:r w:rsidRPr="523F8DE7" w:rsidR="51FA2F0B">
        <w:rPr>
          <w:rFonts w:ascii="Baskerville Old Face" w:hAnsi="Baskerville Old Face" w:eastAsia="Baskerville Old Face" w:cs="Baskerville Old Face"/>
          <w:b w:val="0"/>
          <w:bCs w:val="0"/>
          <w:i w:val="0"/>
          <w:iCs w:val="0"/>
          <w:caps w:val="0"/>
          <w:smallCaps w:val="0"/>
          <w:noProof w:val="0"/>
          <w:color w:val="auto"/>
          <w:sz w:val="22"/>
          <w:szCs w:val="22"/>
          <w:lang w:val="en-US"/>
        </w:rPr>
        <w:t>s</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tate laws including but not limited to </w:t>
      </w:r>
      <w:r w:rsidRPr="523F8DE7" w:rsidR="0340B121">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the </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Family </w:t>
      </w:r>
      <w:r w:rsidRPr="523F8DE7" w:rsidR="52AC5A0B">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Educational </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Rights and Privacy Act (</w:t>
      </w:r>
      <w:r w:rsidRPr="523F8DE7" w:rsidR="0BAD6619">
        <w:rPr>
          <w:rFonts w:ascii="Baskerville Old Face" w:hAnsi="Baskerville Old Face" w:eastAsia="Baskerville Old Face" w:cs="Baskerville Old Face"/>
          <w:b w:val="0"/>
          <w:bCs w:val="0"/>
          <w:i w:val="0"/>
          <w:iCs w:val="0"/>
          <w:caps w:val="0"/>
          <w:smallCaps w:val="0"/>
          <w:noProof w:val="0"/>
          <w:color w:val="auto"/>
          <w:sz w:val="22"/>
          <w:szCs w:val="22"/>
          <w:lang w:val="en-US"/>
        </w:rPr>
        <w:t>“</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FERPA</w:t>
      </w:r>
      <w:r w:rsidRPr="523F8DE7" w:rsidR="4DA2EA48">
        <w:rPr>
          <w:rFonts w:ascii="Baskerville Old Face" w:hAnsi="Baskerville Old Face" w:eastAsia="Baskerville Old Face" w:cs="Baskerville Old Face"/>
          <w:b w:val="0"/>
          <w:bCs w:val="0"/>
          <w:i w:val="0"/>
          <w:iCs w:val="0"/>
          <w:caps w:val="0"/>
          <w:smallCaps w:val="0"/>
          <w:noProof w:val="0"/>
          <w:color w:val="auto"/>
          <w:sz w:val="22"/>
          <w:szCs w:val="22"/>
          <w:lang w:val="en-US"/>
        </w:rPr>
        <w:t>”</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w:t>
      </w:r>
      <w:r w:rsidRPr="523F8DE7" w:rsidR="52661073">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the </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Health Insurance Portability and Accountability Act (</w:t>
      </w:r>
      <w:r w:rsidRPr="523F8DE7" w:rsidR="548F87FA">
        <w:rPr>
          <w:rFonts w:ascii="Baskerville Old Face" w:hAnsi="Baskerville Old Face" w:eastAsia="Baskerville Old Face" w:cs="Baskerville Old Face"/>
          <w:b w:val="0"/>
          <w:bCs w:val="0"/>
          <w:i w:val="0"/>
          <w:iCs w:val="0"/>
          <w:caps w:val="0"/>
          <w:smallCaps w:val="0"/>
          <w:noProof w:val="0"/>
          <w:color w:val="auto"/>
          <w:sz w:val="22"/>
          <w:szCs w:val="22"/>
          <w:lang w:val="en-US"/>
        </w:rPr>
        <w:t>“</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HIPAA</w:t>
      </w:r>
      <w:r w:rsidRPr="523F8DE7" w:rsidR="368AB2C0">
        <w:rPr>
          <w:rFonts w:ascii="Baskerville Old Face" w:hAnsi="Baskerville Old Face" w:eastAsia="Baskerville Old Face" w:cs="Baskerville Old Face"/>
          <w:b w:val="0"/>
          <w:bCs w:val="0"/>
          <w:i w:val="0"/>
          <w:iCs w:val="0"/>
          <w:caps w:val="0"/>
          <w:smallCaps w:val="0"/>
          <w:noProof w:val="0"/>
          <w:color w:val="auto"/>
          <w:sz w:val="22"/>
          <w:szCs w:val="22"/>
          <w:lang w:val="en-US"/>
        </w:rPr>
        <w:t>”</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 or the Children’s Online Privacy Protection A</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c</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t (</w:t>
      </w:r>
      <w:r w:rsidRPr="523F8DE7" w:rsidR="6ED9F0F8">
        <w:rPr>
          <w:rFonts w:ascii="Baskerville Old Face" w:hAnsi="Baskerville Old Face" w:eastAsia="Baskerville Old Face" w:cs="Baskerville Old Face"/>
          <w:b w:val="0"/>
          <w:bCs w:val="0"/>
          <w:i w:val="0"/>
          <w:iCs w:val="0"/>
          <w:caps w:val="0"/>
          <w:smallCaps w:val="0"/>
          <w:noProof w:val="0"/>
          <w:color w:val="auto"/>
          <w:sz w:val="22"/>
          <w:szCs w:val="22"/>
          <w:lang w:val="en-US"/>
        </w:rPr>
        <w:t>“</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COPPA</w:t>
      </w:r>
      <w:r w:rsidRPr="523F8DE7" w:rsidR="77E2996C">
        <w:rPr>
          <w:rFonts w:ascii="Baskerville Old Face" w:hAnsi="Baskerville Old Face" w:eastAsia="Baskerville Old Face" w:cs="Baskerville Old Face"/>
          <w:b w:val="0"/>
          <w:bCs w:val="0"/>
          <w:i w:val="0"/>
          <w:iCs w:val="0"/>
          <w:caps w:val="0"/>
          <w:smallCaps w:val="0"/>
          <w:noProof w:val="0"/>
          <w:color w:val="auto"/>
          <w:sz w:val="22"/>
          <w:szCs w:val="22"/>
          <w:lang w:val="en-US"/>
        </w:rPr>
        <w:t>”</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w:t>
      </w:r>
      <w:r w:rsidRPr="523F8DE7" w:rsidR="77E2996C">
        <w:rPr>
          <w:rFonts w:ascii="Baskerville Old Face" w:hAnsi="Baskerville Old Face" w:eastAsia="Baskerville Old Face" w:cs="Baskerville Old Face"/>
          <w:b w:val="0"/>
          <w:bCs w:val="0"/>
          <w:i w:val="0"/>
          <w:iCs w:val="0"/>
          <w:caps w:val="0"/>
          <w:smallCaps w:val="0"/>
          <w:noProof w:val="0"/>
          <w:color w:val="auto"/>
          <w:sz w:val="22"/>
          <w:szCs w:val="22"/>
          <w:lang w:val="en-US"/>
        </w:rPr>
        <w:t>, as amended</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w:t>
      </w:r>
    </w:p>
    <w:p w:rsidR="65E7147E" w:rsidP="523F8DE7" w:rsidRDefault="65E7147E" w14:paraId="3FB2BB14" w14:textId="3DF6783C">
      <w:pPr>
        <w:spacing w:before="0" w:beforeAutospacing="off" w:after="0" w:afterAutospacing="off" w:line="240" w:lineRule="auto"/>
        <w:rPr>
          <w:rFonts w:ascii="Baskerville Old Face" w:hAnsi="Baskerville Old Face" w:eastAsia="Baskerville Old Face" w:cs="Baskerville Old Face"/>
          <w:b w:val="1"/>
          <w:bCs w:val="1"/>
          <w:i w:val="0"/>
          <w:iCs w:val="0"/>
          <w:caps w:val="0"/>
          <w:smallCaps w:val="0"/>
          <w:noProof w:val="0"/>
          <w:color w:val="auto"/>
          <w:sz w:val="22"/>
          <w:szCs w:val="22"/>
          <w:lang w:val="en-US"/>
        </w:rPr>
      </w:pPr>
    </w:p>
    <w:p w:rsidR="379380E4" w:rsidP="523F8DE7" w:rsidRDefault="379380E4" w14:paraId="08DD7879" w14:textId="22A19686">
      <w:pPr>
        <w:pStyle w:val="ListParagraph"/>
        <w:numPr>
          <w:ilvl w:val="0"/>
          <w:numId w:val="1"/>
        </w:numPr>
        <w:spacing w:before="0" w:beforeAutospacing="off" w:after="0" w:afterAutospacing="off" w:line="240" w:lineRule="auto"/>
        <w:rPr>
          <w:rFonts w:ascii="Baskerville Old Face" w:hAnsi="Baskerville Old Face" w:eastAsia="Baskerville Old Face" w:cs="Baskerville Old Face"/>
          <w:b w:val="0"/>
          <w:bCs w:val="0"/>
          <w:i w:val="0"/>
          <w:iCs w:val="0"/>
          <w:caps w:val="0"/>
          <w:smallCaps w:val="0"/>
          <w:noProof w:val="0"/>
          <w:color w:val="auto"/>
          <w:sz w:val="22"/>
          <w:szCs w:val="22"/>
          <w:lang w:val="en-US"/>
        </w:rPr>
      </w:pPr>
      <w:r w:rsidRPr="523F8DE7" w:rsidR="07D8AA26">
        <w:rPr>
          <w:rFonts w:ascii="Baskerville Old Face" w:hAnsi="Baskerville Old Face" w:eastAsia="Baskerville Old Face" w:cs="Baskerville Old Face"/>
          <w:b w:val="1"/>
          <w:bCs w:val="1"/>
          <w:i w:val="0"/>
          <w:iCs w:val="0"/>
          <w:caps w:val="0"/>
          <w:smallCaps w:val="0"/>
          <w:noProof w:val="0"/>
          <w:color w:val="auto"/>
          <w:sz w:val="22"/>
          <w:szCs w:val="22"/>
          <w:lang w:val="en-US"/>
        </w:rPr>
        <w:t>De-</w:t>
      </w:r>
      <w:r w:rsidRPr="523F8DE7" w:rsidR="123FE164">
        <w:rPr>
          <w:rFonts w:ascii="Baskerville Old Face" w:hAnsi="Baskerville Old Face" w:eastAsia="Baskerville Old Face" w:cs="Baskerville Old Face"/>
          <w:b w:val="1"/>
          <w:bCs w:val="1"/>
          <w:i w:val="0"/>
          <w:iCs w:val="0"/>
          <w:caps w:val="0"/>
          <w:smallCaps w:val="0"/>
          <w:noProof w:val="0"/>
          <w:color w:val="auto"/>
          <w:sz w:val="22"/>
          <w:szCs w:val="22"/>
          <w:lang w:val="en-US"/>
        </w:rPr>
        <w:t>I</w:t>
      </w:r>
      <w:r w:rsidRPr="523F8DE7" w:rsidR="07D8AA26">
        <w:rPr>
          <w:rFonts w:ascii="Baskerville Old Face" w:hAnsi="Baskerville Old Face" w:eastAsia="Baskerville Old Face" w:cs="Baskerville Old Face"/>
          <w:b w:val="1"/>
          <w:bCs w:val="1"/>
          <w:i w:val="0"/>
          <w:iCs w:val="0"/>
          <w:caps w:val="0"/>
          <w:smallCaps w:val="0"/>
          <w:noProof w:val="0"/>
          <w:color w:val="auto"/>
          <w:sz w:val="22"/>
          <w:szCs w:val="22"/>
          <w:lang w:val="en-US"/>
        </w:rPr>
        <w:t>dentified Data:</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w:t>
      </w:r>
      <w:r w:rsidRPr="523F8DE7" w:rsidR="3C8033D4">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These data </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are</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stripped of all identifying information and there is no way the data could be linked back to an individual through a key or other coding method. </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Best</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practice when de-identifying data is to use the</w:t>
      </w:r>
      <w:r w:rsidRPr="523F8DE7" w:rsidR="3B54A881">
        <w:rPr>
          <w:rFonts w:ascii="Baskerville Old Face" w:hAnsi="Baskerville Old Face" w:eastAsia="Baskerville Old Face" w:cs="Baskerville Old Face"/>
          <w:b w:val="0"/>
          <w:bCs w:val="0"/>
          <w:i w:val="0"/>
          <w:iCs w:val="0"/>
          <w:caps w:val="0"/>
          <w:smallCaps w:val="0"/>
          <w:noProof w:val="0"/>
          <w:color w:val="333333"/>
          <w:sz w:val="22"/>
          <w:szCs w:val="22"/>
          <w:lang w:val="en-US"/>
        </w:rPr>
        <w:t xml:space="preserve"> </w:t>
      </w:r>
      <w:hyperlink w:anchor="standard" r:id="R4fecc5b6e3ea4e03">
        <w:r w:rsidRPr="523F8DE7" w:rsidR="07D8AA26">
          <w:rPr>
            <w:rStyle w:val="Hyperlink"/>
            <w:rFonts w:ascii="Baskerville Old Face" w:hAnsi="Baskerville Old Face" w:eastAsia="Baskerville Old Face" w:cs="Baskerville Old Face"/>
            <w:b w:val="0"/>
            <w:bCs w:val="0"/>
            <w:i w:val="0"/>
            <w:iCs w:val="0"/>
            <w:caps w:val="0"/>
            <w:smallCaps w:val="0"/>
            <w:strike w:val="0"/>
            <w:dstrike w:val="0"/>
            <w:noProof w:val="0"/>
            <w:color w:val="007E9E"/>
            <w:sz w:val="22"/>
            <w:szCs w:val="22"/>
            <w:u w:val="single"/>
            <w:lang w:val="en-US"/>
          </w:rPr>
          <w:t>safe harbor</w:t>
        </w:r>
      </w:hyperlink>
      <w:r w:rsidRPr="523F8DE7" w:rsidR="07D8AA26">
        <w:rPr>
          <w:rFonts w:ascii="Baskerville Old Face" w:hAnsi="Baskerville Old Face" w:eastAsia="Baskerville Old Face" w:cs="Baskerville Old Face"/>
          <w:b w:val="0"/>
          <w:bCs w:val="0"/>
          <w:i w:val="0"/>
          <w:iCs w:val="0"/>
          <w:caps w:val="0"/>
          <w:smallCaps w:val="0"/>
          <w:noProof w:val="0"/>
          <w:color w:val="333333"/>
          <w:sz w:val="22"/>
          <w:szCs w:val="22"/>
          <w:lang w:val="en-US"/>
        </w:rPr>
        <w:t xml:space="preserve"> </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method where all HIPAA identifiers are removed.</w:t>
      </w:r>
    </w:p>
    <w:p w:rsidR="65E7147E" w:rsidP="523F8DE7" w:rsidRDefault="65E7147E" w14:paraId="2FC2DF9E" w14:textId="18AA5799">
      <w:pPr>
        <w:spacing w:before="0" w:beforeAutospacing="off" w:after="0" w:afterAutospacing="off" w:line="240" w:lineRule="auto"/>
        <w:rPr>
          <w:rFonts w:ascii="Baskerville Old Face" w:hAnsi="Baskerville Old Face" w:eastAsia="Baskerville Old Face" w:cs="Baskerville Old Face"/>
          <w:b w:val="1"/>
          <w:bCs w:val="1"/>
          <w:i w:val="0"/>
          <w:iCs w:val="0"/>
          <w:caps w:val="0"/>
          <w:smallCaps w:val="0"/>
          <w:noProof w:val="0"/>
          <w:color w:val="auto"/>
          <w:sz w:val="22"/>
          <w:szCs w:val="22"/>
          <w:lang w:val="en-US"/>
        </w:rPr>
      </w:pPr>
    </w:p>
    <w:p w:rsidR="379380E4" w:rsidP="523F8DE7" w:rsidRDefault="379380E4" w14:paraId="538D2892" w14:textId="5857BEE9">
      <w:pPr>
        <w:pStyle w:val="ListParagraph"/>
        <w:numPr>
          <w:ilvl w:val="0"/>
          <w:numId w:val="1"/>
        </w:numPr>
        <w:spacing w:before="0" w:beforeAutospacing="off" w:after="0" w:afterAutospacing="off" w:line="240" w:lineRule="auto"/>
        <w:rPr>
          <w:rFonts w:ascii="Baskerville Old Face" w:hAnsi="Baskerville Old Face" w:eastAsia="Baskerville Old Face" w:cs="Baskerville Old Face"/>
          <w:b w:val="0"/>
          <w:bCs w:val="0"/>
          <w:i w:val="0"/>
          <w:iCs w:val="0"/>
          <w:caps w:val="0"/>
          <w:smallCaps w:val="0"/>
          <w:noProof w:val="0"/>
          <w:color w:val="auto"/>
          <w:sz w:val="22"/>
          <w:szCs w:val="22"/>
          <w:lang w:val="en-US"/>
        </w:rPr>
      </w:pPr>
      <w:r w:rsidRPr="523F8DE7" w:rsidR="07D8AA26">
        <w:rPr>
          <w:rFonts w:ascii="Baskerville Old Face" w:hAnsi="Baskerville Old Face" w:eastAsia="Baskerville Old Face" w:cs="Baskerville Old Face"/>
          <w:b w:val="1"/>
          <w:bCs w:val="1"/>
          <w:i w:val="0"/>
          <w:iCs w:val="0"/>
          <w:caps w:val="0"/>
          <w:smallCaps w:val="0"/>
          <w:noProof w:val="0"/>
          <w:color w:val="auto"/>
          <w:sz w:val="22"/>
          <w:szCs w:val="22"/>
          <w:lang w:val="en-US"/>
        </w:rPr>
        <w:t>Coded Data:</w:t>
      </w:r>
      <w:r w:rsidRPr="523F8DE7" w:rsidR="233C2FD3">
        <w:rPr>
          <w:rFonts w:ascii="Baskerville Old Face" w:hAnsi="Baskerville Old Face" w:eastAsia="Baskerville Old Face" w:cs="Baskerville Old Face"/>
          <w:b w:val="1"/>
          <w:bCs w:val="1"/>
          <w:i w:val="0"/>
          <w:iCs w:val="0"/>
          <w:caps w:val="0"/>
          <w:smallCaps w:val="0"/>
          <w:noProof w:val="0"/>
          <w:color w:val="auto"/>
          <w:sz w:val="22"/>
          <w:szCs w:val="22"/>
          <w:lang w:val="en-US"/>
        </w:rPr>
        <w:t xml:space="preserve"> </w:t>
      </w:r>
      <w:r w:rsidRPr="523F8DE7" w:rsidR="69BB2593">
        <w:rPr>
          <w:rFonts w:ascii="Baskerville Old Face" w:hAnsi="Baskerville Old Face" w:eastAsia="Baskerville Old Face" w:cs="Baskerville Old Face"/>
          <w:b w:val="0"/>
          <w:bCs w:val="0"/>
          <w:i w:val="0"/>
          <w:iCs w:val="0"/>
          <w:caps w:val="0"/>
          <w:smallCaps w:val="0"/>
          <w:noProof w:val="0"/>
          <w:color w:val="auto"/>
          <w:sz w:val="22"/>
          <w:szCs w:val="22"/>
          <w:lang w:val="en-US"/>
        </w:rPr>
        <w:t>These d</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ata</w:t>
      </w:r>
      <w:r w:rsidRPr="523F8DE7" w:rsidR="4EE1B4B7">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are</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coded when a link or key to the code exists, such as a number, letter, symbol, pseudonym, or any combination, that is linked to an individual participant’s identifiers. The code should not include information related to an individual, such as initials or date of birth.</w:t>
      </w:r>
    </w:p>
    <w:p w:rsidR="65E7147E" w:rsidP="523F8DE7" w:rsidRDefault="65E7147E" w14:paraId="344D06C1" w14:textId="4C340062">
      <w:pPr>
        <w:spacing w:before="0" w:beforeAutospacing="off" w:after="0" w:afterAutospacing="off" w:line="240" w:lineRule="auto"/>
        <w:rPr>
          <w:rFonts w:ascii="Baskerville Old Face" w:hAnsi="Baskerville Old Face" w:eastAsia="Baskerville Old Face" w:cs="Baskerville Old Face"/>
          <w:b w:val="1"/>
          <w:bCs w:val="1"/>
          <w:i w:val="0"/>
          <w:iCs w:val="0"/>
          <w:caps w:val="0"/>
          <w:smallCaps w:val="0"/>
          <w:noProof w:val="0"/>
          <w:color w:val="auto"/>
          <w:sz w:val="22"/>
          <w:szCs w:val="22"/>
          <w:lang w:val="en-US"/>
        </w:rPr>
      </w:pPr>
    </w:p>
    <w:p w:rsidR="237AFC06" w:rsidP="523F8DE7" w:rsidRDefault="237AFC06" w14:paraId="7E9A9E25" w14:textId="33D46544">
      <w:pPr>
        <w:pStyle w:val="ListParagraph"/>
        <w:numPr>
          <w:ilvl w:val="0"/>
          <w:numId w:val="1"/>
        </w:numPr>
        <w:spacing w:before="0" w:beforeAutospacing="off" w:after="0" w:afterAutospacing="off" w:line="240" w:lineRule="auto"/>
        <w:rPr>
          <w:rFonts w:ascii="Baskerville Old Face" w:hAnsi="Baskerville Old Face" w:eastAsia="Baskerville Old Face" w:cs="Baskerville Old Face"/>
          <w:b w:val="0"/>
          <w:bCs w:val="0"/>
          <w:i w:val="0"/>
          <w:iCs w:val="0"/>
          <w:caps w:val="0"/>
          <w:smallCaps w:val="0"/>
          <w:noProof w:val="0"/>
          <w:color w:val="auto"/>
          <w:sz w:val="22"/>
          <w:szCs w:val="22"/>
          <w:lang w:val="en-US"/>
        </w:rPr>
      </w:pPr>
      <w:r w:rsidRPr="523F8DE7" w:rsidR="3F366971">
        <w:rPr>
          <w:rFonts w:ascii="Baskerville Old Face" w:hAnsi="Baskerville Old Face" w:eastAsia="Baskerville Old Face" w:cs="Baskerville Old Face"/>
          <w:b w:val="1"/>
          <w:bCs w:val="1"/>
          <w:i w:val="0"/>
          <w:iCs w:val="0"/>
          <w:caps w:val="0"/>
          <w:smallCaps w:val="0"/>
          <w:noProof w:val="0"/>
          <w:color w:val="auto"/>
          <w:sz w:val="22"/>
          <w:szCs w:val="22"/>
          <w:lang w:val="en-US"/>
        </w:rPr>
        <w:t>Identifiable Private Information:</w:t>
      </w:r>
      <w:r w:rsidRPr="523F8DE7" w:rsidR="3F366971">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w:t>
      </w:r>
      <w:r w:rsidRPr="523F8DE7" w:rsidR="314924A3">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This </w:t>
      </w:r>
      <w:r w:rsidRPr="523F8DE7" w:rsidR="3F366971">
        <w:rPr>
          <w:rFonts w:ascii="Baskerville Old Face" w:hAnsi="Baskerville Old Face" w:eastAsia="Baskerville Old Face" w:cs="Baskerville Old Face"/>
          <w:b w:val="0"/>
          <w:bCs w:val="0"/>
          <w:i w:val="0"/>
          <w:iCs w:val="0"/>
          <w:caps w:val="0"/>
          <w:smallCaps w:val="0"/>
          <w:noProof w:val="0"/>
          <w:color w:val="auto"/>
          <w:sz w:val="22"/>
          <w:szCs w:val="22"/>
          <w:lang w:val="en-US"/>
        </w:rPr>
        <w:t>is private information for which the identity of the subject is or may readily be ascertained by the investigator or associated with the information.</w:t>
      </w:r>
    </w:p>
    <w:p w:rsidR="65E7147E" w:rsidP="523F8DE7" w:rsidRDefault="65E7147E" w14:paraId="57DEB7E3" w14:textId="1069F497">
      <w:pPr>
        <w:spacing w:before="0" w:beforeAutospacing="off" w:after="0" w:afterAutospacing="off" w:line="240" w:lineRule="auto"/>
        <w:rPr>
          <w:rFonts w:ascii="Baskerville Old Face" w:hAnsi="Baskerville Old Face" w:eastAsia="Baskerville Old Face" w:cs="Baskerville Old Face"/>
          <w:b w:val="1"/>
          <w:bCs w:val="1"/>
          <w:i w:val="0"/>
          <w:iCs w:val="0"/>
          <w:caps w:val="0"/>
          <w:smallCaps w:val="0"/>
          <w:noProof w:val="0"/>
          <w:color w:val="auto"/>
          <w:sz w:val="22"/>
          <w:szCs w:val="22"/>
          <w:lang w:val="en-US"/>
        </w:rPr>
      </w:pPr>
    </w:p>
    <w:p w:rsidR="02CD6E9F" w:rsidP="523F8DE7" w:rsidRDefault="02CD6E9F" w14:paraId="7D465E98" w14:textId="102C9DB8">
      <w:pPr>
        <w:pStyle w:val="ListParagraph"/>
        <w:numPr>
          <w:ilvl w:val="0"/>
          <w:numId w:val="1"/>
        </w:numPr>
        <w:spacing w:before="0" w:beforeAutospacing="off" w:after="0" w:afterAutospacing="off" w:line="240" w:lineRule="auto"/>
        <w:rPr>
          <w:rFonts w:ascii="Baskerville Old Face" w:hAnsi="Baskerville Old Face" w:eastAsia="Baskerville Old Face" w:cs="Baskerville Old Face"/>
          <w:b w:val="0"/>
          <w:bCs w:val="0"/>
          <w:i w:val="0"/>
          <w:iCs w:val="0"/>
          <w:caps w:val="0"/>
          <w:smallCaps w:val="0"/>
          <w:noProof w:val="0"/>
          <w:color w:val="auto"/>
          <w:sz w:val="22"/>
          <w:szCs w:val="22"/>
          <w:lang w:val="en-US"/>
        </w:rPr>
      </w:pPr>
      <w:r w:rsidRPr="523F8DE7" w:rsidR="2542409A">
        <w:rPr>
          <w:rFonts w:ascii="Baskerville Old Face" w:hAnsi="Baskerville Old Face" w:eastAsia="Baskerville Old Face" w:cs="Baskerville Old Face"/>
          <w:b w:val="1"/>
          <w:bCs w:val="1"/>
          <w:i w:val="0"/>
          <w:iCs w:val="0"/>
          <w:caps w:val="0"/>
          <w:smallCaps w:val="0"/>
          <w:noProof w:val="0"/>
          <w:color w:val="auto"/>
          <w:sz w:val="22"/>
          <w:szCs w:val="22"/>
          <w:lang w:val="en-US"/>
        </w:rPr>
        <w:t>Private Information:</w:t>
      </w:r>
      <w:r w:rsidRPr="523F8DE7" w:rsidR="2542409A">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w:t>
      </w:r>
      <w:r w:rsidRPr="523F8DE7" w:rsidR="296A0E60">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This </w:t>
      </w:r>
      <w:r w:rsidRPr="523F8DE7" w:rsidR="2542409A">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includes information about behavior that occurs in a context in which an individual can </w:t>
      </w:r>
      <w:r w:rsidRPr="523F8DE7" w:rsidR="2542409A">
        <w:rPr>
          <w:rFonts w:ascii="Baskerville Old Face" w:hAnsi="Baskerville Old Face" w:eastAsia="Baskerville Old Face" w:cs="Baskerville Old Face"/>
          <w:b w:val="0"/>
          <w:bCs w:val="0"/>
          <w:i w:val="0"/>
          <w:iCs w:val="0"/>
          <w:caps w:val="0"/>
          <w:smallCaps w:val="0"/>
          <w:noProof w:val="0"/>
          <w:color w:val="auto"/>
          <w:sz w:val="22"/>
          <w:szCs w:val="22"/>
          <w:lang w:val="en-US"/>
        </w:rPr>
        <w:t>reasonably expect</w:t>
      </w:r>
      <w:r w:rsidRPr="523F8DE7" w:rsidR="2542409A">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that no observation or recording is taking place, and information that has been </w:t>
      </w:r>
      <w:r w:rsidRPr="523F8DE7" w:rsidR="2542409A">
        <w:rPr>
          <w:rFonts w:ascii="Baskerville Old Face" w:hAnsi="Baskerville Old Face" w:eastAsia="Baskerville Old Face" w:cs="Baskerville Old Face"/>
          <w:b w:val="0"/>
          <w:bCs w:val="0"/>
          <w:i w:val="0"/>
          <w:iCs w:val="0"/>
          <w:caps w:val="0"/>
          <w:smallCaps w:val="0"/>
          <w:noProof w:val="0"/>
          <w:color w:val="auto"/>
          <w:sz w:val="22"/>
          <w:szCs w:val="22"/>
          <w:lang w:val="en-US"/>
        </w:rPr>
        <w:t>provided</w:t>
      </w:r>
      <w:r w:rsidRPr="523F8DE7" w:rsidR="2542409A">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for specific purposes by an individual and that the individual can </w:t>
      </w:r>
      <w:r w:rsidRPr="523F8DE7" w:rsidR="2542409A">
        <w:rPr>
          <w:rFonts w:ascii="Baskerville Old Face" w:hAnsi="Baskerville Old Face" w:eastAsia="Baskerville Old Face" w:cs="Baskerville Old Face"/>
          <w:b w:val="0"/>
          <w:bCs w:val="0"/>
          <w:i w:val="0"/>
          <w:iCs w:val="0"/>
          <w:caps w:val="0"/>
          <w:smallCaps w:val="0"/>
          <w:noProof w:val="0"/>
          <w:color w:val="auto"/>
          <w:sz w:val="22"/>
          <w:szCs w:val="22"/>
          <w:lang w:val="en-US"/>
        </w:rPr>
        <w:t>reasonably expect</w:t>
      </w:r>
      <w:r w:rsidRPr="523F8DE7" w:rsidR="2542409A">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will not be made public (e.g., a medical record).</w:t>
      </w:r>
    </w:p>
    <w:p w:rsidR="65E7147E" w:rsidP="523F8DE7" w:rsidRDefault="65E7147E" w14:paraId="33113A55" w14:textId="1C85EE9A">
      <w:pPr>
        <w:spacing w:before="0" w:beforeAutospacing="off" w:after="0" w:afterAutospacing="off" w:line="240" w:lineRule="auto"/>
        <w:rPr>
          <w:rFonts w:ascii="Baskerville Old Face" w:hAnsi="Baskerville Old Face" w:eastAsia="Baskerville Old Face" w:cs="Baskerville Old Face"/>
          <w:b w:val="1"/>
          <w:bCs w:val="1"/>
          <w:i w:val="0"/>
          <w:iCs w:val="0"/>
          <w:caps w:val="0"/>
          <w:smallCaps w:val="0"/>
          <w:noProof w:val="0"/>
          <w:color w:val="auto"/>
          <w:sz w:val="22"/>
          <w:szCs w:val="22"/>
          <w:lang w:val="en-US"/>
        </w:rPr>
      </w:pPr>
    </w:p>
    <w:p w:rsidR="379380E4" w:rsidP="523F8DE7" w:rsidRDefault="379380E4" w14:paraId="06F97D98" w14:textId="52AA9A84">
      <w:pPr>
        <w:pStyle w:val="ListParagraph"/>
        <w:numPr>
          <w:ilvl w:val="0"/>
          <w:numId w:val="1"/>
        </w:numPr>
        <w:spacing w:before="0" w:beforeAutospacing="off" w:after="0" w:afterAutospacing="off" w:line="240" w:lineRule="auto"/>
        <w:rPr>
          <w:rFonts w:ascii="Baskerville Old Face" w:hAnsi="Baskerville Old Face" w:eastAsia="Baskerville Old Face" w:cs="Baskerville Old Face"/>
          <w:b w:val="0"/>
          <w:bCs w:val="0"/>
          <w:i w:val="0"/>
          <w:iCs w:val="0"/>
          <w:caps w:val="0"/>
          <w:smallCaps w:val="0"/>
          <w:noProof w:val="0"/>
          <w:color w:val="auto"/>
          <w:sz w:val="22"/>
          <w:szCs w:val="22"/>
          <w:lang w:val="en-US"/>
        </w:rPr>
      </w:pPr>
      <w:r w:rsidRPr="523F8DE7" w:rsidR="07D8AA26">
        <w:rPr>
          <w:rFonts w:ascii="Baskerville Old Face" w:hAnsi="Baskerville Old Face" w:eastAsia="Baskerville Old Face" w:cs="Baskerville Old Face"/>
          <w:b w:val="1"/>
          <w:bCs w:val="1"/>
          <w:i w:val="0"/>
          <w:iCs w:val="0"/>
          <w:caps w:val="0"/>
          <w:smallCaps w:val="0"/>
          <w:noProof w:val="0"/>
          <w:color w:val="auto"/>
          <w:sz w:val="22"/>
          <w:szCs w:val="22"/>
          <w:lang w:val="en-US"/>
        </w:rPr>
        <w:t>Protected Health Information</w:t>
      </w:r>
      <w:r w:rsidRPr="523F8DE7" w:rsidR="7A7D8B00">
        <w:rPr>
          <w:rFonts w:ascii="Baskerville Old Face" w:hAnsi="Baskerville Old Face" w:eastAsia="Baskerville Old Face" w:cs="Baskerville Old Face"/>
          <w:b w:val="1"/>
          <w:bCs w:val="1"/>
          <w:i w:val="0"/>
          <w:iCs w:val="0"/>
          <w:caps w:val="0"/>
          <w:smallCaps w:val="0"/>
          <w:noProof w:val="0"/>
          <w:color w:val="auto"/>
          <w:sz w:val="22"/>
          <w:szCs w:val="22"/>
          <w:lang w:val="en-US"/>
        </w:rPr>
        <w:t xml:space="preserve"> </w:t>
      </w:r>
      <w:r w:rsidRPr="523F8DE7" w:rsidR="07D8AA26">
        <w:rPr>
          <w:rFonts w:ascii="Baskerville Old Face" w:hAnsi="Baskerville Old Face" w:eastAsia="Baskerville Old Face" w:cs="Baskerville Old Face"/>
          <w:b w:val="1"/>
          <w:bCs w:val="1"/>
          <w:i w:val="0"/>
          <w:iCs w:val="0"/>
          <w:caps w:val="0"/>
          <w:smallCaps w:val="0"/>
          <w:noProof w:val="0"/>
          <w:color w:val="auto"/>
          <w:sz w:val="22"/>
          <w:szCs w:val="22"/>
          <w:lang w:val="en-US"/>
        </w:rPr>
        <w:t>(</w:t>
      </w:r>
      <w:r w:rsidRPr="523F8DE7" w:rsidR="10F8B380">
        <w:rPr>
          <w:rFonts w:ascii="Baskerville Old Face" w:hAnsi="Baskerville Old Face" w:eastAsia="Baskerville Old Face" w:cs="Baskerville Old Face"/>
          <w:b w:val="1"/>
          <w:bCs w:val="1"/>
          <w:i w:val="0"/>
          <w:iCs w:val="0"/>
          <w:caps w:val="0"/>
          <w:smallCaps w:val="0"/>
          <w:noProof w:val="0"/>
          <w:color w:val="auto"/>
          <w:sz w:val="22"/>
          <w:szCs w:val="22"/>
          <w:lang w:val="en-US"/>
        </w:rPr>
        <w:t>“</w:t>
      </w:r>
      <w:r w:rsidRPr="523F8DE7" w:rsidR="07D8AA26">
        <w:rPr>
          <w:rFonts w:ascii="Baskerville Old Face" w:hAnsi="Baskerville Old Face" w:eastAsia="Baskerville Old Face" w:cs="Baskerville Old Face"/>
          <w:b w:val="1"/>
          <w:bCs w:val="1"/>
          <w:i w:val="0"/>
          <w:iCs w:val="0"/>
          <w:caps w:val="0"/>
          <w:smallCaps w:val="0"/>
          <w:noProof w:val="0"/>
          <w:color w:val="auto"/>
          <w:sz w:val="22"/>
          <w:szCs w:val="22"/>
          <w:lang w:val="en-US"/>
        </w:rPr>
        <w:t>PHI</w:t>
      </w:r>
      <w:r w:rsidRPr="523F8DE7" w:rsidR="0BDA2D42">
        <w:rPr>
          <w:rFonts w:ascii="Baskerville Old Face" w:hAnsi="Baskerville Old Face" w:eastAsia="Baskerville Old Face" w:cs="Baskerville Old Face"/>
          <w:b w:val="1"/>
          <w:bCs w:val="1"/>
          <w:i w:val="0"/>
          <w:iCs w:val="0"/>
          <w:caps w:val="0"/>
          <w:smallCaps w:val="0"/>
          <w:noProof w:val="0"/>
          <w:color w:val="auto"/>
          <w:sz w:val="22"/>
          <w:szCs w:val="22"/>
          <w:lang w:val="en-US"/>
        </w:rPr>
        <w:t>”</w:t>
      </w:r>
      <w:r w:rsidRPr="523F8DE7" w:rsidR="07D8AA26">
        <w:rPr>
          <w:rFonts w:ascii="Baskerville Old Face" w:hAnsi="Baskerville Old Face" w:eastAsia="Baskerville Old Face" w:cs="Baskerville Old Face"/>
          <w:b w:val="1"/>
          <w:bCs w:val="1"/>
          <w:i w:val="0"/>
          <w:iCs w:val="0"/>
          <w:caps w:val="0"/>
          <w:smallCaps w:val="0"/>
          <w:noProof w:val="0"/>
          <w:color w:val="auto"/>
          <w:sz w:val="22"/>
          <w:szCs w:val="22"/>
          <w:lang w:val="en-US"/>
        </w:rPr>
        <w:t>)</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Individually identifiable health information, held or </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maintained</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by a covered entity or its business associates acting for the covered entity, that is transmitted or </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maintained</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in any form or medium. This includes identifiable demographic and other information relating to the past, present, or future physical or mental health or condition of an individual, or the provision or payment of health care to an individual that is created or received by a health care provider, health plan, employer, or health care clearinghouse. </w:t>
      </w:r>
      <w:r w:rsidRPr="523F8DE7" w:rsidR="7E4AC6E3">
        <w:rPr>
          <w:rFonts w:ascii="Baskerville Old Face" w:hAnsi="Baskerville Old Face" w:eastAsia="Baskerville Old Face" w:cs="Baskerville Old Face"/>
          <w:b w:val="0"/>
          <w:bCs w:val="0"/>
          <w:i w:val="0"/>
          <w:iCs w:val="0"/>
          <w:caps w:val="0"/>
          <w:smallCaps w:val="0"/>
          <w:noProof w:val="0"/>
          <w:color w:val="auto"/>
          <w:sz w:val="22"/>
          <w:szCs w:val="22"/>
          <w:lang w:val="en-US"/>
        </w:rPr>
        <w:t>Note that g</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enetic informatio</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n is consi</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dered to be health information.</w:t>
      </w:r>
      <w:r w:rsidRPr="523F8DE7" w:rsidR="07D8AA26">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w:t>
      </w:r>
    </w:p>
    <w:p w:rsidR="65E7147E" w:rsidP="523F8DE7" w:rsidRDefault="65E7147E" w14:paraId="68BD1435" w14:textId="55BA7F1E">
      <w:pPr>
        <w:spacing w:before="0" w:beforeAutospacing="off" w:after="0" w:afterAutospacing="off" w:line="240" w:lineRule="auto"/>
        <w:rPr>
          <w:rFonts w:ascii="Baskerville Old Face" w:hAnsi="Baskerville Old Face" w:eastAsia="Baskerville Old Face" w:cs="Baskerville Old Face"/>
          <w:b w:val="1"/>
          <w:bCs w:val="1"/>
          <w:i w:val="0"/>
          <w:iCs w:val="0"/>
          <w:caps w:val="0"/>
          <w:smallCaps w:val="0"/>
          <w:noProof w:val="0"/>
          <w:color w:val="auto"/>
          <w:sz w:val="22"/>
          <w:szCs w:val="22"/>
          <w:lang w:val="en-US"/>
        </w:rPr>
      </w:pPr>
    </w:p>
    <w:p w:rsidR="0DE4AA52" w:rsidP="523F8DE7" w:rsidRDefault="0DE4AA52" w14:paraId="1E2F8D26" w14:textId="3DDE665B">
      <w:pPr>
        <w:pStyle w:val="ListParagraph"/>
        <w:numPr>
          <w:ilvl w:val="0"/>
          <w:numId w:val="1"/>
        </w:numPr>
        <w:spacing w:before="0" w:beforeAutospacing="off" w:after="0" w:afterAutospacing="off" w:line="240" w:lineRule="auto"/>
        <w:rPr>
          <w:rFonts w:ascii="Baskerville Old Face" w:hAnsi="Baskerville Old Face" w:eastAsia="Baskerville Old Face" w:cs="Baskerville Old Face"/>
          <w:b w:val="0"/>
          <w:bCs w:val="0"/>
          <w:i w:val="0"/>
          <w:iCs w:val="0"/>
          <w:caps w:val="0"/>
          <w:smallCaps w:val="0"/>
          <w:noProof w:val="0"/>
          <w:color w:val="auto"/>
          <w:sz w:val="22"/>
          <w:szCs w:val="22"/>
          <w:lang w:val="en-US"/>
        </w:rPr>
      </w:pPr>
      <w:r w:rsidRPr="523F8DE7" w:rsidR="097981EB">
        <w:rPr>
          <w:rFonts w:ascii="Baskerville Old Face" w:hAnsi="Baskerville Old Face" w:eastAsia="Baskerville Old Face" w:cs="Baskerville Old Face"/>
          <w:b w:val="1"/>
          <w:bCs w:val="1"/>
          <w:i w:val="0"/>
          <w:iCs w:val="0"/>
          <w:caps w:val="0"/>
          <w:smallCaps w:val="0"/>
          <w:noProof w:val="0"/>
          <w:color w:val="auto"/>
          <w:sz w:val="22"/>
          <w:szCs w:val="22"/>
          <w:lang w:val="en-US"/>
        </w:rPr>
        <w:t>Sensitive Data:</w:t>
      </w:r>
      <w:r w:rsidRPr="523F8DE7" w:rsidR="097981EB">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Th</w:t>
      </w:r>
      <w:r w:rsidRPr="523F8DE7" w:rsidR="41152593">
        <w:rPr>
          <w:rFonts w:ascii="Baskerville Old Face" w:hAnsi="Baskerville Old Face" w:eastAsia="Baskerville Old Face" w:cs="Baskerville Old Face"/>
          <w:b w:val="0"/>
          <w:bCs w:val="0"/>
          <w:i w:val="0"/>
          <w:iCs w:val="0"/>
          <w:caps w:val="0"/>
          <w:smallCaps w:val="0"/>
          <w:noProof w:val="0"/>
          <w:color w:val="auto"/>
          <w:sz w:val="22"/>
          <w:szCs w:val="22"/>
          <w:lang w:val="en-US"/>
        </w:rPr>
        <w:t>ese data include</w:t>
      </w:r>
      <w:r w:rsidRPr="523F8DE7" w:rsidR="097981EB">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information related to alcohol or drug use, traumatic experiences, child/elder abuse, or illegal behavior, or where disclosure outside of the research study has the potential to place participants at risk of criminal or civil liability or be damaging to their financial standing, employability, educational advancement, or reputation.</w:t>
      </w:r>
    </w:p>
    <w:p w:rsidR="65E7147E" w:rsidP="523F8DE7" w:rsidRDefault="65E7147E" w14:paraId="78D37391" w14:textId="5E967858">
      <w:pPr>
        <w:spacing w:before="0" w:beforeAutospacing="off" w:after="0" w:afterAutospacing="off" w:line="240" w:lineRule="auto"/>
        <w:rPr>
          <w:rFonts w:ascii="Baskerville Old Face" w:hAnsi="Baskerville Old Face" w:eastAsia="Baskerville Old Face" w:cs="Baskerville Old Face"/>
          <w:b w:val="1"/>
          <w:bCs w:val="1"/>
          <w:i w:val="0"/>
          <w:iCs w:val="0"/>
          <w:caps w:val="0"/>
          <w:smallCaps w:val="0"/>
          <w:noProof w:val="0"/>
          <w:color w:val="auto"/>
          <w:sz w:val="22"/>
          <w:szCs w:val="22"/>
          <w:lang w:val="en-US"/>
        </w:rPr>
      </w:pPr>
    </w:p>
    <w:p w:rsidR="386854B4" w:rsidP="523F8DE7" w:rsidRDefault="386854B4" w14:paraId="136BA42E" w14:textId="21A7F22B">
      <w:pPr>
        <w:spacing w:before="0" w:beforeAutospacing="off" w:after="0" w:afterAutospacing="off" w:line="240" w:lineRule="auto"/>
        <w:rPr>
          <w:rFonts w:ascii="Baskerville Old Face" w:hAnsi="Baskerville Old Face" w:eastAsia="Baskerville Old Face" w:cs="Baskerville Old Face"/>
          <w:b w:val="1"/>
          <w:bCs w:val="1"/>
          <w:i w:val="0"/>
          <w:iCs w:val="0"/>
          <w:caps w:val="0"/>
          <w:smallCaps w:val="0"/>
          <w:noProof w:val="0"/>
          <w:color w:val="auto"/>
          <w:sz w:val="22"/>
          <w:szCs w:val="22"/>
          <w:lang w:val="en-US"/>
        </w:rPr>
      </w:pPr>
      <w:r w:rsidRPr="523F8DE7" w:rsidR="7B496BFF">
        <w:rPr>
          <w:rFonts w:ascii="Baskerville Old Face" w:hAnsi="Baskerville Old Face" w:eastAsia="Baskerville Old Face" w:cs="Baskerville Old Face"/>
          <w:b w:val="1"/>
          <w:bCs w:val="1"/>
          <w:i w:val="0"/>
          <w:iCs w:val="0"/>
          <w:caps w:val="0"/>
          <w:smallCaps w:val="0"/>
          <w:noProof w:val="0"/>
          <w:color w:val="auto"/>
          <w:sz w:val="22"/>
          <w:szCs w:val="22"/>
          <w:lang w:val="en-US"/>
        </w:rPr>
        <w:t>Transmission of Research Data</w:t>
      </w:r>
    </w:p>
    <w:p w:rsidR="65E7147E" w:rsidP="523F8DE7" w:rsidRDefault="65E7147E" w14:paraId="3A744D5C" w14:textId="08208AF4">
      <w:pPr>
        <w:shd w:val="clear" w:color="auto" w:fill="FFFFFF" w:themeFill="background1"/>
        <w:spacing w:before="0" w:beforeAutospacing="off" w:after="0" w:afterAutospacing="off" w:line="240" w:lineRule="auto"/>
        <w:rPr>
          <w:rFonts w:ascii="Baskerville Old Face" w:hAnsi="Baskerville Old Face" w:eastAsia="Baskerville Old Face" w:cs="Baskerville Old Face"/>
          <w:b w:val="0"/>
          <w:bCs w:val="0"/>
          <w:i w:val="0"/>
          <w:iCs w:val="0"/>
          <w:caps w:val="0"/>
          <w:smallCaps w:val="0"/>
          <w:noProof w:val="0"/>
          <w:color w:val="auto"/>
          <w:sz w:val="22"/>
          <w:szCs w:val="22"/>
          <w:lang w:val="en-US"/>
        </w:rPr>
      </w:pPr>
    </w:p>
    <w:p w:rsidR="398E6DFA" w:rsidP="523F8DE7" w:rsidRDefault="398E6DFA" w14:paraId="36F08A48" w14:textId="20937256">
      <w:pPr>
        <w:shd w:val="clear" w:color="auto" w:fill="FFFFFF" w:themeFill="background1"/>
        <w:spacing w:before="0" w:beforeAutospacing="off" w:after="0" w:afterAutospacing="off" w:line="240" w:lineRule="auto"/>
        <w:ind w:firstLine="720"/>
        <w:rPr>
          <w:rFonts w:ascii="Baskerville Old Face" w:hAnsi="Baskerville Old Face" w:eastAsia="Baskerville Old Face" w:cs="Baskerville Old Face"/>
          <w:b w:val="0"/>
          <w:bCs w:val="0"/>
          <w:i w:val="0"/>
          <w:iCs w:val="0"/>
          <w:caps w:val="0"/>
          <w:smallCaps w:val="0"/>
          <w:noProof w:val="0"/>
          <w:color w:val="auto"/>
          <w:sz w:val="22"/>
          <w:szCs w:val="22"/>
          <w:lang w:val="en-US"/>
        </w:rPr>
      </w:pPr>
      <w:r w:rsidRPr="523F8DE7" w:rsidR="4C4925B8">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Do not </w:t>
      </w:r>
      <w:r w:rsidRPr="523F8DE7" w:rsidR="4C4925B8">
        <w:rPr>
          <w:rFonts w:ascii="Baskerville Old Face" w:hAnsi="Baskerville Old Face" w:eastAsia="Baskerville Old Face" w:cs="Baskerville Old Face"/>
          <w:b w:val="0"/>
          <w:bCs w:val="0"/>
          <w:i w:val="0"/>
          <w:iCs w:val="0"/>
          <w:caps w:val="0"/>
          <w:smallCaps w:val="0"/>
          <w:noProof w:val="0"/>
          <w:color w:val="auto"/>
          <w:sz w:val="22"/>
          <w:szCs w:val="22"/>
          <w:lang w:val="en-US"/>
        </w:rPr>
        <w:t>transmit</w:t>
      </w:r>
      <w:r w:rsidRPr="523F8DE7" w:rsidR="7B496BFF">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identifiable datasets by e-mail due to the inherent risk of compromise. </w:t>
      </w:r>
      <w:r w:rsidRPr="523F8DE7" w:rsidR="7B496BFF">
        <w:rPr>
          <w:rFonts w:ascii="Baskerville Old Face" w:hAnsi="Baskerville Old Face" w:eastAsia="Baskerville Old Face" w:cs="Baskerville Old Face"/>
          <w:b w:val="0"/>
          <w:bCs w:val="0"/>
          <w:i w:val="0"/>
          <w:iCs w:val="0"/>
          <w:caps w:val="0"/>
          <w:smallCaps w:val="0"/>
          <w:noProof w:val="0"/>
          <w:color w:val="auto"/>
          <w:sz w:val="22"/>
          <w:szCs w:val="22"/>
          <w:lang w:val="en-US"/>
        </w:rPr>
        <w:t>When e-mailing data that</w:t>
      </w:r>
      <w:r w:rsidRPr="523F8DE7" w:rsidR="7B496BFF">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w:t>
      </w:r>
      <w:r w:rsidRPr="523F8DE7" w:rsidR="7B496BFF">
        <w:rPr>
          <w:rFonts w:ascii="Baskerville Old Face" w:hAnsi="Baskerville Old Face" w:eastAsia="Baskerville Old Face" w:cs="Baskerville Old Face"/>
          <w:b w:val="0"/>
          <w:bCs w:val="0"/>
          <w:i w:val="0"/>
          <w:iCs w:val="0"/>
          <w:caps w:val="0"/>
          <w:smallCaps w:val="0"/>
          <w:noProof w:val="0"/>
          <w:color w:val="auto"/>
          <w:sz w:val="22"/>
          <w:szCs w:val="22"/>
          <w:lang w:val="en-US"/>
        </w:rPr>
        <w:t>d</w:t>
      </w:r>
      <w:r w:rsidRPr="523F8DE7" w:rsidR="7B496BFF">
        <w:rPr>
          <w:rFonts w:ascii="Baskerville Old Face" w:hAnsi="Baskerville Old Face" w:eastAsia="Baskerville Old Face" w:cs="Baskerville Old Face"/>
          <w:b w:val="0"/>
          <w:bCs w:val="0"/>
          <w:i w:val="0"/>
          <w:iCs w:val="0"/>
          <w:caps w:val="0"/>
          <w:smallCaps w:val="0"/>
          <w:noProof w:val="0"/>
          <w:color w:val="auto"/>
          <w:sz w:val="22"/>
          <w:szCs w:val="22"/>
          <w:lang w:val="en-US"/>
        </w:rPr>
        <w:t>o</w:t>
      </w:r>
      <w:r w:rsidRPr="523F8DE7" w:rsidR="7B496BFF">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not</w:t>
      </w:r>
      <w:r w:rsidRPr="523F8DE7" w:rsidR="7B496BFF">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w:t>
      </w:r>
      <w:r w:rsidRPr="523F8DE7" w:rsidR="7B496BFF">
        <w:rPr>
          <w:rFonts w:ascii="Baskerville Old Face" w:hAnsi="Baskerville Old Face" w:eastAsia="Baskerville Old Face" w:cs="Baskerville Old Face"/>
          <w:b w:val="0"/>
          <w:bCs w:val="0"/>
          <w:i w:val="0"/>
          <w:iCs w:val="0"/>
          <w:caps w:val="0"/>
          <w:smallCaps w:val="0"/>
          <w:noProof w:val="0"/>
          <w:color w:val="auto"/>
          <w:sz w:val="22"/>
          <w:szCs w:val="22"/>
          <w:lang w:val="en-US"/>
        </w:rPr>
        <w:t>contai</w:t>
      </w:r>
      <w:r w:rsidRPr="523F8DE7" w:rsidR="7B496BFF">
        <w:rPr>
          <w:rFonts w:ascii="Baskerville Old Face" w:hAnsi="Baskerville Old Face" w:eastAsia="Baskerville Old Face" w:cs="Baskerville Old Face"/>
          <w:b w:val="0"/>
          <w:bCs w:val="0"/>
          <w:i w:val="0"/>
          <w:iCs w:val="0"/>
          <w:caps w:val="0"/>
          <w:smallCaps w:val="0"/>
          <w:noProof w:val="0"/>
          <w:color w:val="auto"/>
          <w:sz w:val="22"/>
          <w:szCs w:val="22"/>
          <w:lang w:val="en-US"/>
        </w:rPr>
        <w:t>n</w:t>
      </w:r>
      <w:r w:rsidRPr="523F8DE7" w:rsidR="7B496BFF">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any personal identifiers, include </w:t>
      </w:r>
      <w:r w:rsidRPr="523F8DE7" w:rsidR="2DEAC7B1">
        <w:rPr>
          <w:rFonts w:ascii="Baskerville Old Face" w:hAnsi="Baskerville Old Face" w:eastAsia="Baskerville Old Face" w:cs="Baskerville Old Face"/>
          <w:b w:val="0"/>
          <w:bCs w:val="0"/>
          <w:i w:val="0"/>
          <w:iCs w:val="0"/>
          <w:caps w:val="0"/>
          <w:smallCaps w:val="0"/>
          <w:noProof w:val="0"/>
          <w:color w:val="auto"/>
          <w:sz w:val="22"/>
          <w:szCs w:val="22"/>
          <w:lang w:val="en-US"/>
        </w:rPr>
        <w:t>“</w:t>
      </w:r>
      <w:r w:rsidRPr="523F8DE7" w:rsidR="7B496BFF">
        <w:rPr>
          <w:rFonts w:ascii="Baskerville Old Face" w:hAnsi="Baskerville Old Face" w:eastAsia="Baskerville Old Face" w:cs="Baskerville Old Face"/>
          <w:b w:val="0"/>
          <w:bCs w:val="0"/>
          <w:i w:val="0"/>
          <w:iCs w:val="0"/>
          <w:caps w:val="0"/>
          <w:smallCaps w:val="0"/>
          <w:noProof w:val="0"/>
          <w:color w:val="auto"/>
          <w:sz w:val="22"/>
          <w:szCs w:val="22"/>
          <w:lang w:val="en-US"/>
        </w:rPr>
        <w:t>[encrypt]</w:t>
      </w:r>
      <w:r w:rsidRPr="523F8DE7" w:rsidR="705A6FBA">
        <w:rPr>
          <w:rFonts w:ascii="Baskerville Old Face" w:hAnsi="Baskerville Old Face" w:eastAsia="Baskerville Old Face" w:cs="Baskerville Old Face"/>
          <w:b w:val="0"/>
          <w:bCs w:val="0"/>
          <w:i w:val="0"/>
          <w:iCs w:val="0"/>
          <w:caps w:val="0"/>
          <w:smallCaps w:val="0"/>
          <w:noProof w:val="0"/>
          <w:color w:val="auto"/>
          <w:sz w:val="22"/>
          <w:szCs w:val="22"/>
          <w:lang w:val="en-US"/>
        </w:rPr>
        <w:t>”</w:t>
      </w:r>
      <w:r w:rsidRPr="523F8DE7" w:rsidR="7B496BFF">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in the subject line of an e-mail when sending from a CSCU email account. </w:t>
      </w:r>
      <w:r w:rsidRPr="523F8DE7" w:rsidR="73AEC038">
        <w:rPr>
          <w:rFonts w:ascii="Baskerville Old Face" w:hAnsi="Baskerville Old Face" w:eastAsia="Baskerville Old Face" w:cs="Baskerville Old Face"/>
          <w:b w:val="0"/>
          <w:bCs w:val="0"/>
          <w:i w:val="0"/>
          <w:iCs w:val="0"/>
          <w:caps w:val="0"/>
          <w:smallCaps w:val="0"/>
          <w:noProof w:val="0"/>
          <w:color w:val="auto"/>
          <w:sz w:val="22"/>
          <w:szCs w:val="22"/>
          <w:lang w:val="en-US"/>
        </w:rPr>
        <w:t>Compromised e-mails</w:t>
      </w:r>
      <w:r w:rsidRPr="523F8DE7" w:rsidR="7B496BFF">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w:t>
      </w:r>
      <w:r w:rsidRPr="523F8DE7" w:rsidR="7B496BFF">
        <w:rPr>
          <w:rFonts w:ascii="Baskerville Old Face" w:hAnsi="Baskerville Old Face" w:eastAsia="Baskerville Old Face" w:cs="Baskerville Old Face"/>
          <w:b w:val="0"/>
          <w:bCs w:val="0"/>
          <w:i w:val="0"/>
          <w:iCs w:val="0"/>
          <w:caps w:val="0"/>
          <w:smallCaps w:val="0"/>
          <w:noProof w:val="0"/>
          <w:color w:val="auto"/>
          <w:sz w:val="22"/>
          <w:szCs w:val="22"/>
          <w:lang w:val="en-US"/>
        </w:rPr>
        <w:t>could place data at risk and result in loss of confidentiality for research participants. Identifiable data should be transmitted via a secure service</w:t>
      </w:r>
      <w:r w:rsidRPr="523F8DE7" w:rsidR="7DE3E20D">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w:t>
      </w:r>
      <w:r w:rsidRPr="523F8DE7" w:rsidR="7B496BFF">
        <w:rPr>
          <w:rFonts w:ascii="Baskerville Old Face" w:hAnsi="Baskerville Old Face" w:eastAsia="Baskerville Old Face" w:cs="Baskerville Old Face"/>
          <w:b w:val="0"/>
          <w:bCs w:val="0"/>
          <w:i w:val="0"/>
          <w:iCs w:val="0"/>
          <w:caps w:val="0"/>
          <w:smallCaps w:val="0"/>
          <w:noProof w:val="0"/>
          <w:color w:val="auto"/>
          <w:sz w:val="22"/>
          <w:szCs w:val="22"/>
          <w:lang w:val="en-US"/>
        </w:rPr>
        <w:t>or by using secure protocols such as a File Transfer Protocol</w:t>
      </w:r>
      <w:r w:rsidRPr="523F8DE7" w:rsidR="42DCDEE8">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Secure</w:t>
      </w:r>
      <w:r w:rsidRPr="523F8DE7" w:rsidR="7B496BFF">
        <w:rPr>
          <w:rFonts w:ascii="Baskerville Old Face" w:hAnsi="Baskerville Old Face" w:eastAsia="Baskerville Old Face" w:cs="Baskerville Old Face"/>
          <w:b w:val="0"/>
          <w:bCs w:val="0"/>
          <w:i w:val="0"/>
          <w:iCs w:val="0"/>
          <w:caps w:val="0"/>
          <w:smallCaps w:val="0"/>
          <w:noProof w:val="0"/>
          <w:color w:val="auto"/>
          <w:sz w:val="22"/>
          <w:szCs w:val="22"/>
          <w:lang w:val="en-US"/>
        </w:rPr>
        <w:t xml:space="preserve"> (</w:t>
      </w:r>
      <w:r w:rsidRPr="523F8DE7" w:rsidR="47EAA915">
        <w:rPr>
          <w:rFonts w:ascii="Baskerville Old Face" w:hAnsi="Baskerville Old Face" w:eastAsia="Baskerville Old Face" w:cs="Baskerville Old Face"/>
          <w:b w:val="0"/>
          <w:bCs w:val="0"/>
          <w:i w:val="0"/>
          <w:iCs w:val="0"/>
          <w:caps w:val="0"/>
          <w:smallCaps w:val="0"/>
          <w:noProof w:val="0"/>
          <w:color w:val="auto"/>
          <w:sz w:val="22"/>
          <w:szCs w:val="22"/>
          <w:lang w:val="en-US"/>
        </w:rPr>
        <w:t>“</w:t>
      </w:r>
      <w:r w:rsidRPr="523F8DE7" w:rsidR="7B496BFF">
        <w:rPr>
          <w:rFonts w:ascii="Baskerville Old Face" w:hAnsi="Baskerville Old Face" w:eastAsia="Baskerville Old Face" w:cs="Baskerville Old Face"/>
          <w:b w:val="0"/>
          <w:bCs w:val="0"/>
          <w:i w:val="0"/>
          <w:iCs w:val="0"/>
          <w:caps w:val="0"/>
          <w:smallCaps w:val="0"/>
          <w:noProof w:val="0"/>
          <w:color w:val="auto"/>
          <w:sz w:val="22"/>
          <w:szCs w:val="22"/>
          <w:lang w:val="en-US"/>
        </w:rPr>
        <w:t>FTPS</w:t>
      </w:r>
      <w:r w:rsidRPr="523F8DE7" w:rsidR="5BB243D4">
        <w:rPr>
          <w:rFonts w:ascii="Baskerville Old Face" w:hAnsi="Baskerville Old Face" w:eastAsia="Baskerville Old Face" w:cs="Baskerville Old Face"/>
          <w:b w:val="0"/>
          <w:bCs w:val="0"/>
          <w:i w:val="0"/>
          <w:iCs w:val="0"/>
          <w:caps w:val="0"/>
          <w:smallCaps w:val="0"/>
          <w:noProof w:val="0"/>
          <w:color w:val="auto"/>
          <w:sz w:val="22"/>
          <w:szCs w:val="22"/>
          <w:lang w:val="en-US"/>
        </w:rPr>
        <w:t>”</w:t>
      </w:r>
      <w:r w:rsidRPr="523F8DE7" w:rsidR="7B496BFF">
        <w:rPr>
          <w:rFonts w:ascii="Baskerville Old Face" w:hAnsi="Baskerville Old Face" w:eastAsia="Baskerville Old Face" w:cs="Baskerville Old Face"/>
          <w:b w:val="0"/>
          <w:bCs w:val="0"/>
          <w:i w:val="0"/>
          <w:iCs w:val="0"/>
          <w:caps w:val="0"/>
          <w:smallCaps w:val="0"/>
          <w:noProof w:val="0"/>
          <w:color w:val="auto"/>
          <w:sz w:val="22"/>
          <w:szCs w:val="22"/>
          <w:lang w:val="en-US"/>
        </w:rPr>
        <w:t>).</w:t>
      </w:r>
    </w:p>
    <w:p w:rsidR="65E7147E" w:rsidP="523F8DE7" w:rsidRDefault="65E7147E" w14:paraId="601AA472" w14:textId="61DE70FB">
      <w:pPr>
        <w:pStyle w:val="Normal"/>
        <w:spacing w:before="0" w:beforeAutospacing="off" w:after="0" w:afterAutospacing="off" w:line="240" w:lineRule="auto"/>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pPr>
    </w:p>
    <w:p xmlns:wp14="http://schemas.microsoft.com/office/word/2010/wordml" w:rsidP="523F8DE7" wp14:paraId="297ABDDF" wp14:textId="70BEDD07">
      <w:pPr>
        <w:spacing w:before="0" w:beforeAutospacing="off" w:after="0" w:afterAutospacing="off" w:line="240" w:lineRule="auto"/>
        <w:ind w:firstLine="0"/>
        <w:jc w:val="both"/>
        <w:rPr>
          <w:rFonts w:ascii="Baskerville Old Face" w:hAnsi="Baskerville Old Face" w:eastAsia="Baskerville Old Face" w:cs="Baskerville Old Face"/>
          <w:b w:val="1"/>
          <w:bCs w:val="1"/>
          <w:i w:val="0"/>
          <w:iCs w:val="0"/>
          <w:caps w:val="0"/>
          <w:smallCaps w:val="0"/>
          <w:noProof w:val="0"/>
          <w:color w:val="000000" w:themeColor="text1" w:themeTint="FF" w:themeShade="FF"/>
          <w:sz w:val="22"/>
          <w:szCs w:val="22"/>
          <w:lang w:val="en-US"/>
        </w:rPr>
      </w:pPr>
      <w:r w:rsidRPr="523F8DE7" w:rsidR="6014826A">
        <w:rPr>
          <w:rFonts w:ascii="Baskerville Old Face" w:hAnsi="Baskerville Old Face" w:eastAsia="Baskerville Old Face" w:cs="Baskerville Old Face"/>
          <w:b w:val="1"/>
          <w:bCs w:val="1"/>
          <w:i w:val="0"/>
          <w:iCs w:val="0"/>
          <w:caps w:val="0"/>
          <w:smallCaps w:val="0"/>
          <w:noProof w:val="0"/>
          <w:color w:val="000000" w:themeColor="text1" w:themeTint="FF" w:themeShade="FF"/>
          <w:sz w:val="22"/>
          <w:szCs w:val="22"/>
          <w:lang w:val="en-US"/>
        </w:rPr>
        <w:t>Online Data Collection Software</w:t>
      </w:r>
    </w:p>
    <w:p xmlns:wp14="http://schemas.microsoft.com/office/word/2010/wordml" w:rsidP="523F8DE7" wp14:paraId="27FF9401" wp14:textId="3DC91D13">
      <w:pPr>
        <w:pStyle w:val="Normal"/>
        <w:spacing w:before="0" w:beforeAutospacing="off" w:after="0" w:afterAutospacing="off" w:line="240" w:lineRule="auto"/>
        <w:ind w:firstLine="0"/>
        <w:jc w:val="both"/>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pPr>
    </w:p>
    <w:p xmlns:wp14="http://schemas.microsoft.com/office/word/2010/wordml" w:rsidP="523F8DE7" wp14:paraId="1F7FA13F" wp14:textId="62721DDB">
      <w:pPr>
        <w:pStyle w:val="Normal"/>
        <w:spacing w:before="0" w:beforeAutospacing="off" w:after="0" w:afterAutospacing="off" w:line="240" w:lineRule="auto"/>
        <w:ind w:firstLine="720"/>
        <w:jc w:val="both"/>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pP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For international research, investigators are cautioned that standards</w:t>
      </w:r>
      <w:r w:rsidRPr="523F8DE7" w:rsidR="75007690">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 for handling data about people</w:t>
      </w: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 vary from country to country and that there are legal restrictions </w:t>
      </w: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regarding</w:t>
      </w: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 the export of certain encryption software outside U</w:t>
      </w:r>
      <w:r w:rsidRPr="523F8DE7" w:rsidR="053BA5E0">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nited States (“US”)</w:t>
      </w: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 boundaries. Similarly, data privacy regulations vary between states. Investigators </w:t>
      </w: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are responsible for</w:t>
      </w: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 understanding the data privacy laws where data collection occurs </w:t>
      </w:r>
      <w:r w:rsidRPr="523F8DE7" w:rsidR="04D7C46B">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for</w:t>
      </w: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 their </w:t>
      </w:r>
      <w:r w:rsidRPr="523F8DE7" w:rsidR="68C1E621">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research study</w:t>
      </w:r>
      <w:r w:rsidRPr="523F8DE7" w:rsidR="64DF5C6A">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 and providing it to the IRB</w:t>
      </w: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w:t>
      </w:r>
      <w:r w:rsidRPr="523F8DE7" w:rsidR="3392BE5B">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 To conduct surveys, investigators must use CSCU</w:t>
      </w:r>
      <w:r w:rsidRPr="523F8DE7" w:rsidR="72B87F41">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w:t>
      </w:r>
      <w:r w:rsidRPr="523F8DE7" w:rsidR="3392BE5B">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approved and licensed applications.</w:t>
      </w:r>
    </w:p>
    <w:p xmlns:wp14="http://schemas.microsoft.com/office/word/2010/wordml" w:rsidP="523F8DE7" wp14:paraId="62305D43" wp14:textId="49856BB4">
      <w:pPr>
        <w:pStyle w:val="Normal"/>
        <w:spacing w:before="0" w:beforeAutospacing="off" w:after="0" w:afterAutospacing="off" w:line="240" w:lineRule="auto"/>
        <w:ind w:firstLine="0"/>
        <w:jc w:val="both"/>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pPr>
    </w:p>
    <w:p xmlns:wp14="http://schemas.microsoft.com/office/word/2010/wordml" w:rsidP="523F8DE7" wp14:paraId="658305EE" wp14:textId="33D76FC8">
      <w:pPr>
        <w:spacing w:before="0" w:beforeAutospacing="off" w:after="0" w:afterAutospacing="off" w:line="240" w:lineRule="auto"/>
        <w:ind w:firstLine="0"/>
        <w:jc w:val="both"/>
        <w:rPr>
          <w:rFonts w:ascii="Baskerville Old Face" w:hAnsi="Baskerville Old Face" w:eastAsia="Baskerville Old Face" w:cs="Baskerville Old Face"/>
          <w:b w:val="1"/>
          <w:bCs w:val="1"/>
          <w:i w:val="0"/>
          <w:iCs w:val="0"/>
          <w:caps w:val="0"/>
          <w:smallCaps w:val="0"/>
          <w:noProof w:val="0"/>
          <w:color w:val="000000" w:themeColor="text1" w:themeTint="FF" w:themeShade="FF"/>
          <w:sz w:val="22"/>
          <w:szCs w:val="22"/>
          <w:lang w:val="en-US"/>
        </w:rPr>
      </w:pPr>
      <w:r w:rsidRPr="523F8DE7" w:rsidR="0F4ABA69">
        <w:rPr>
          <w:rFonts w:ascii="Baskerville Old Face" w:hAnsi="Baskerville Old Face" w:eastAsia="Baskerville Old Face" w:cs="Baskerville Old Face"/>
          <w:b w:val="1"/>
          <w:bCs w:val="1"/>
          <w:i w:val="0"/>
          <w:iCs w:val="0"/>
          <w:caps w:val="0"/>
          <w:smallCaps w:val="0"/>
          <w:noProof w:val="0"/>
          <w:color w:val="000000" w:themeColor="text1" w:themeTint="FF" w:themeShade="FF"/>
          <w:sz w:val="22"/>
          <w:szCs w:val="22"/>
          <w:lang w:val="en-US"/>
        </w:rPr>
        <w:t>Data Storage</w:t>
      </w:r>
      <w:r w:rsidRPr="523F8DE7" w:rsidR="354A23C3">
        <w:rPr>
          <w:rFonts w:ascii="Baskerville Old Face" w:hAnsi="Baskerville Old Face" w:eastAsia="Baskerville Old Face" w:cs="Baskerville Old Face"/>
          <w:b w:val="1"/>
          <w:bCs w:val="1"/>
          <w:i w:val="0"/>
          <w:iCs w:val="0"/>
          <w:caps w:val="0"/>
          <w:smallCaps w:val="0"/>
          <w:noProof w:val="0"/>
          <w:color w:val="000000" w:themeColor="text1" w:themeTint="FF" w:themeShade="FF"/>
          <w:sz w:val="22"/>
          <w:szCs w:val="22"/>
          <w:lang w:val="en-US"/>
        </w:rPr>
        <w:t xml:space="preserve"> and </w:t>
      </w:r>
      <w:r w:rsidRPr="523F8DE7" w:rsidR="0F4ABA69">
        <w:rPr>
          <w:rFonts w:ascii="Baskerville Old Face" w:hAnsi="Baskerville Old Face" w:eastAsia="Baskerville Old Face" w:cs="Baskerville Old Face"/>
          <w:b w:val="1"/>
          <w:bCs w:val="1"/>
          <w:i w:val="0"/>
          <w:iCs w:val="0"/>
          <w:caps w:val="0"/>
          <w:smallCaps w:val="0"/>
          <w:noProof w:val="0"/>
          <w:color w:val="000000" w:themeColor="text1" w:themeTint="FF" w:themeShade="FF"/>
          <w:sz w:val="22"/>
          <w:szCs w:val="22"/>
          <w:lang w:val="en-US"/>
        </w:rPr>
        <w:t>Disposal</w:t>
      </w:r>
    </w:p>
    <w:p xmlns:wp14="http://schemas.microsoft.com/office/word/2010/wordml" w:rsidP="523F8DE7" wp14:paraId="73E53D38" wp14:textId="748C49A7">
      <w:pPr>
        <w:pStyle w:val="Normal"/>
        <w:spacing w:before="0" w:beforeAutospacing="off" w:after="0" w:afterAutospacing="off" w:line="240" w:lineRule="auto"/>
        <w:ind w:firstLine="0"/>
        <w:jc w:val="both"/>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pPr>
      <w:r w:rsidRPr="523F8DE7" w:rsidR="6014826A">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 </w:t>
      </w:r>
    </w:p>
    <w:p w:rsidR="762FC366" w:rsidP="523F8DE7" w:rsidRDefault="762FC366" w14:paraId="21AE4EAB" w14:textId="68ECED2C">
      <w:pPr>
        <w:pStyle w:val="Normal"/>
        <w:spacing w:before="0" w:beforeAutospacing="off" w:after="0" w:afterAutospacing="off" w:line="240" w:lineRule="auto"/>
        <w:ind w:firstLine="720"/>
        <w:jc w:val="both"/>
        <w:rPr>
          <w:rFonts w:ascii="Baskerville Old Face" w:hAnsi="Baskerville Old Face" w:eastAsia="Baskerville Old Face" w:cs="Baskerville Old Face"/>
          <w:b w:val="0"/>
          <w:bCs w:val="0"/>
          <w:i w:val="0"/>
          <w:iCs w:val="0"/>
          <w:noProof w:val="0"/>
          <w:color w:val="000000" w:themeColor="text1" w:themeTint="FF" w:themeShade="FF"/>
          <w:sz w:val="22"/>
          <w:szCs w:val="22"/>
          <w:lang w:val="en-US"/>
        </w:rPr>
      </w:pP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If a server is used for data storage, personal identifying information should be kept separate from the data. It is recommended that competent data destruction services be used to ensure that no data can be recovered from obsolete electronic media. Researchers must adhere to </w:t>
      </w:r>
      <w:hyperlink r:id="R8ccf93549f034c8c">
        <w:r w:rsidRPr="523F8DE7" w:rsidR="152D1EAB">
          <w:rPr>
            <w:rStyle w:val="Hyperlink"/>
            <w:rFonts w:ascii="Baskerville Old Face" w:hAnsi="Baskerville Old Face" w:eastAsia="Baskerville Old Face" w:cs="Baskerville Old Face"/>
            <w:b w:val="0"/>
            <w:bCs w:val="0"/>
            <w:i w:val="0"/>
            <w:iCs w:val="0"/>
            <w:caps w:val="0"/>
            <w:smallCaps w:val="0"/>
            <w:noProof w:val="0"/>
            <w:sz w:val="22"/>
            <w:szCs w:val="22"/>
            <w:lang w:val="en-US"/>
          </w:rPr>
          <w:t>CSCU IT policies</w:t>
        </w:r>
      </w:hyperlink>
      <w:r w:rsidRPr="523F8DE7" w:rsidR="152D1EAB">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 </w:t>
      </w:r>
      <w:r w:rsidRPr="523F8DE7" w:rsidR="152D1EAB">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and</w:t>
      </w:r>
      <w:r w:rsidRPr="523F8DE7" w:rsidR="152D1EAB">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 </w:t>
      </w:r>
      <w:hyperlink r:id="R31ba5f2ce6704843">
        <w:r w:rsidRPr="523F8DE7" w:rsidR="152D1EAB">
          <w:rPr>
            <w:rStyle w:val="Hyperlink"/>
            <w:rFonts w:ascii="Baskerville Old Face" w:hAnsi="Baskerville Old Face" w:eastAsia="Baskerville Old Face" w:cs="Baskerville Old Face"/>
            <w:b w:val="0"/>
            <w:bCs w:val="0"/>
            <w:i w:val="0"/>
            <w:iCs w:val="0"/>
            <w:caps w:val="0"/>
            <w:smallCaps w:val="0"/>
            <w:noProof w:val="0"/>
            <w:sz w:val="22"/>
            <w:szCs w:val="22"/>
            <w:lang w:val="en-US"/>
          </w:rPr>
          <w:t>CSCU data privacy guidelines</w:t>
        </w:r>
      </w:hyperlink>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 As a reminder, federal regulations require </w:t>
      </w: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human </w:t>
      </w: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su</w:t>
      </w: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bjects</w:t>
      </w: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 recor</w:t>
      </w: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ds be </w:t>
      </w: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re</w:t>
      </w: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tained</w:t>
      </w: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 for at least </w:t>
      </w:r>
      <w:r w:rsidRPr="523F8DE7" w:rsidR="7FB29F60">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three (</w:t>
      </w: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3</w:t>
      </w:r>
      <w:r w:rsidRPr="523F8DE7" w:rsidR="2D1C64D8">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w:t>
      </w: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 years after completion of the research</w:t>
      </w:r>
      <w:r w:rsidRPr="523F8DE7" w:rsidR="4DE87498">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 study</w:t>
      </w:r>
      <w:r w:rsidRPr="523F8DE7" w:rsidR="0F4ABA69">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w:t>
      </w:r>
      <w:r w:rsidRPr="523F8DE7" w:rsidR="482C15C7">
        <w:rPr>
          <w:rFonts w:ascii="Baskerville Old Face" w:hAnsi="Baskerville Old Face" w:eastAsia="Baskerville Old Face" w:cs="Baskerville Old Face"/>
          <w:b w:val="0"/>
          <w:bCs w:val="0"/>
          <w:i w:val="0"/>
          <w:iCs w:val="0"/>
          <w:caps w:val="0"/>
          <w:smallCaps w:val="0"/>
          <w:noProof w:val="0"/>
          <w:color w:val="000000" w:themeColor="text1" w:themeTint="FF" w:themeShade="FF"/>
          <w:sz w:val="22"/>
          <w:szCs w:val="22"/>
          <w:lang w:val="en-US"/>
        </w:rPr>
        <w:t xml:space="preserve"> </w:t>
      </w:r>
    </w:p>
    <w:sectPr>
      <w:pgSz w:w="12240" w:h="15840" w:orient="portrait"/>
      <w:pgMar w:top="1440" w:right="1440" w:bottom="1440" w:left="1440" w:header="720" w:footer="720" w:gutter="0"/>
      <w:cols w:space="720"/>
      <w:docGrid w:linePitch="360"/>
      <w:headerReference w:type="default" r:id="R53feeadee2ea45ad"/>
      <w:footerReference w:type="default" r:id="Rbbfe468f7ec7471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5E7147E" w:rsidTr="523F8DE7" w14:paraId="1D82BE3E">
      <w:trPr>
        <w:trHeight w:val="300"/>
      </w:trPr>
      <w:tc>
        <w:tcPr>
          <w:tcW w:w="3120" w:type="dxa"/>
          <w:tcMar/>
        </w:tcPr>
        <w:p w:rsidR="65E7147E" w:rsidP="523F8DE7" w:rsidRDefault="65E7147E" w14:paraId="1FE92F06" w14:textId="36734268">
          <w:pPr>
            <w:pStyle w:val="Header"/>
            <w:bidi w:val="0"/>
            <w:ind w:left="-115"/>
            <w:jc w:val="left"/>
            <w:rPr>
              <w:rFonts w:ascii="Baskerville Old Face" w:hAnsi="Baskerville Old Face" w:eastAsia="Baskerville Old Face" w:cs="Baskerville Old Face"/>
            </w:rPr>
          </w:pPr>
        </w:p>
      </w:tc>
      <w:tc>
        <w:tcPr>
          <w:tcW w:w="3120" w:type="dxa"/>
          <w:tcMar/>
        </w:tcPr>
        <w:p w:rsidR="65E7147E" w:rsidP="523F8DE7" w:rsidRDefault="65E7147E" w14:paraId="6EF74E0A" w14:textId="77173C65">
          <w:pPr>
            <w:pStyle w:val="Header"/>
            <w:bidi w:val="0"/>
            <w:jc w:val="center"/>
            <w:rPr>
              <w:rFonts w:ascii="Baskerville Old Face" w:hAnsi="Baskerville Old Face" w:eastAsia="Baskerville Old Face" w:cs="Baskerville Old Face"/>
            </w:rPr>
          </w:pPr>
          <w:r w:rsidRPr="523F8DE7">
            <w:rPr>
              <w:rFonts w:ascii="Baskerville Old Face" w:hAnsi="Baskerville Old Face" w:eastAsia="Baskerville Old Face" w:cs="Baskerville Old Face"/>
            </w:rPr>
            <w:fldChar w:fldCharType="begin"/>
          </w:r>
          <w:r>
            <w:instrText xml:space="preserve">PAGE</w:instrText>
          </w:r>
          <w:r>
            <w:fldChar w:fldCharType="separate"/>
          </w:r>
          <w:r w:rsidRPr="523F8DE7">
            <w:rPr>
              <w:rFonts w:ascii="Baskerville Old Face" w:hAnsi="Baskerville Old Face" w:eastAsia="Baskerville Old Face" w:cs="Baskerville Old Face"/>
            </w:rPr>
            <w:fldChar w:fldCharType="end"/>
          </w:r>
          <w:r w:rsidRPr="523F8DE7" w:rsidR="523F8DE7">
            <w:rPr>
              <w:rFonts w:ascii="Baskerville Old Face" w:hAnsi="Baskerville Old Face" w:eastAsia="Baskerville Old Face" w:cs="Baskerville Old Face"/>
            </w:rPr>
            <w:t xml:space="preserve"> of </w:t>
          </w:r>
          <w:r w:rsidRPr="523F8DE7">
            <w:rPr>
              <w:rFonts w:ascii="Baskerville Old Face" w:hAnsi="Baskerville Old Face" w:eastAsia="Baskerville Old Face" w:cs="Baskerville Old Face"/>
            </w:rPr>
            <w:fldChar w:fldCharType="begin"/>
          </w:r>
          <w:r>
            <w:instrText xml:space="preserve">NUMPAGES</w:instrText>
          </w:r>
          <w:r>
            <w:fldChar w:fldCharType="separate"/>
          </w:r>
          <w:r w:rsidRPr="523F8DE7">
            <w:rPr>
              <w:rFonts w:ascii="Baskerville Old Face" w:hAnsi="Baskerville Old Face" w:eastAsia="Baskerville Old Face" w:cs="Baskerville Old Face"/>
            </w:rPr>
            <w:fldChar w:fldCharType="end"/>
          </w:r>
        </w:p>
      </w:tc>
      <w:tc>
        <w:tcPr>
          <w:tcW w:w="3120" w:type="dxa"/>
          <w:tcMar/>
        </w:tcPr>
        <w:p w:rsidR="65E7147E" w:rsidP="523F8DE7" w:rsidRDefault="65E7147E" w14:paraId="15CB6916" w14:textId="6A584BA4">
          <w:pPr>
            <w:pStyle w:val="Header"/>
            <w:bidi w:val="0"/>
            <w:ind w:right="-115"/>
            <w:jc w:val="right"/>
            <w:rPr>
              <w:rFonts w:ascii="Baskerville Old Face" w:hAnsi="Baskerville Old Face" w:eastAsia="Baskerville Old Face" w:cs="Baskerville Old Face"/>
            </w:rPr>
          </w:pPr>
        </w:p>
      </w:tc>
    </w:tr>
  </w:tbl>
  <w:p w:rsidR="65E7147E" w:rsidP="523F8DE7" w:rsidRDefault="65E7147E" w14:paraId="468DB217" w14:textId="0C2C9BDB">
    <w:pPr>
      <w:pStyle w:val="Footer"/>
      <w:bidi w:val="0"/>
      <w:rPr>
        <w:rFonts w:ascii="Baskerville Old Face" w:hAnsi="Baskerville Old Face" w:eastAsia="Baskerville Old Face" w:cs="Baskerville Old Face"/>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5E7147E" w:rsidTr="65E7147E" w14:paraId="068E02F0">
      <w:trPr>
        <w:trHeight w:val="300"/>
      </w:trPr>
      <w:tc>
        <w:tcPr>
          <w:tcW w:w="3120" w:type="dxa"/>
          <w:tcMar/>
        </w:tcPr>
        <w:p w:rsidR="65E7147E" w:rsidP="65E7147E" w:rsidRDefault="65E7147E" w14:paraId="69475AA4" w14:textId="20FDEE9F">
          <w:pPr>
            <w:pStyle w:val="Header"/>
            <w:bidi w:val="0"/>
            <w:ind w:left="-115"/>
            <w:jc w:val="left"/>
          </w:pPr>
        </w:p>
      </w:tc>
      <w:tc>
        <w:tcPr>
          <w:tcW w:w="3120" w:type="dxa"/>
          <w:tcMar/>
        </w:tcPr>
        <w:p w:rsidR="65E7147E" w:rsidP="65E7147E" w:rsidRDefault="65E7147E" w14:paraId="7D3271B2" w14:textId="208831B2">
          <w:pPr>
            <w:pStyle w:val="Header"/>
            <w:bidi w:val="0"/>
            <w:jc w:val="center"/>
          </w:pPr>
        </w:p>
      </w:tc>
      <w:tc>
        <w:tcPr>
          <w:tcW w:w="3120" w:type="dxa"/>
          <w:tcMar/>
        </w:tcPr>
        <w:p w:rsidR="65E7147E" w:rsidP="65E7147E" w:rsidRDefault="65E7147E" w14:paraId="3CE92ACA" w14:textId="15390EA2">
          <w:pPr>
            <w:pStyle w:val="Header"/>
            <w:bidi w:val="0"/>
            <w:ind w:right="-115"/>
            <w:jc w:val="right"/>
          </w:pPr>
        </w:p>
      </w:tc>
    </w:tr>
  </w:tbl>
  <w:p w:rsidR="65E7147E" w:rsidP="65E7147E" w:rsidRDefault="65E7147E" w14:paraId="41956D17" w14:textId="03F0353B">
    <w:pPr>
      <w:pStyle w:val="Header"/>
      <w:bidi w:val="0"/>
    </w:pPr>
  </w:p>
</w:hdr>
</file>

<file path=word/numbering.xml><?xml version="1.0" encoding="utf-8"?>
<w:numbering xmlns:w="http://schemas.openxmlformats.org/wordprocessingml/2006/main">
  <w:abstractNum xmlns:w="http://schemas.openxmlformats.org/wordprocessingml/2006/main" w:abstractNumId="1">
    <w:nsid w:val="5c3f7e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617EC6"/>
    <w:rsid w:val="003E79F6"/>
    <w:rsid w:val="010496C3"/>
    <w:rsid w:val="0172121C"/>
    <w:rsid w:val="01DA4A57"/>
    <w:rsid w:val="026BA7F9"/>
    <w:rsid w:val="02CD6E9F"/>
    <w:rsid w:val="0340B121"/>
    <w:rsid w:val="03B1F531"/>
    <w:rsid w:val="0454B2D9"/>
    <w:rsid w:val="04B8488D"/>
    <w:rsid w:val="04C85933"/>
    <w:rsid w:val="04D7C46B"/>
    <w:rsid w:val="053BA5E0"/>
    <w:rsid w:val="05BE8171"/>
    <w:rsid w:val="061FBE46"/>
    <w:rsid w:val="07D8AA26"/>
    <w:rsid w:val="097981EB"/>
    <w:rsid w:val="09A36EE1"/>
    <w:rsid w:val="0ABB2709"/>
    <w:rsid w:val="0B617EC6"/>
    <w:rsid w:val="0BAD6619"/>
    <w:rsid w:val="0BDA2D42"/>
    <w:rsid w:val="0DAC8845"/>
    <w:rsid w:val="0DE4AA52"/>
    <w:rsid w:val="0F066C7E"/>
    <w:rsid w:val="0F4ABA69"/>
    <w:rsid w:val="0F7A63E7"/>
    <w:rsid w:val="10F8B380"/>
    <w:rsid w:val="112B5A78"/>
    <w:rsid w:val="1131D51B"/>
    <w:rsid w:val="11B0C9A4"/>
    <w:rsid w:val="11B7FFB1"/>
    <w:rsid w:val="123FE164"/>
    <w:rsid w:val="126ED323"/>
    <w:rsid w:val="12DBE82B"/>
    <w:rsid w:val="1348E80D"/>
    <w:rsid w:val="13EC1C47"/>
    <w:rsid w:val="1429C7A0"/>
    <w:rsid w:val="152D1EAB"/>
    <w:rsid w:val="15457139"/>
    <w:rsid w:val="15703798"/>
    <w:rsid w:val="178B5812"/>
    <w:rsid w:val="17F7DD66"/>
    <w:rsid w:val="1A1742B1"/>
    <w:rsid w:val="1A602DEA"/>
    <w:rsid w:val="1AC8DD50"/>
    <w:rsid w:val="1B7D6590"/>
    <w:rsid w:val="1BC1F009"/>
    <w:rsid w:val="1C4F48BA"/>
    <w:rsid w:val="20CBEBDF"/>
    <w:rsid w:val="20E573E3"/>
    <w:rsid w:val="233C2FD3"/>
    <w:rsid w:val="237AFC06"/>
    <w:rsid w:val="237EB450"/>
    <w:rsid w:val="24F6DBC9"/>
    <w:rsid w:val="2542409A"/>
    <w:rsid w:val="2668D142"/>
    <w:rsid w:val="26C79089"/>
    <w:rsid w:val="27BE6AFE"/>
    <w:rsid w:val="287D3261"/>
    <w:rsid w:val="296A0E60"/>
    <w:rsid w:val="29A04AAD"/>
    <w:rsid w:val="29B1BF17"/>
    <w:rsid w:val="2C21AFFC"/>
    <w:rsid w:val="2D1C64D8"/>
    <w:rsid w:val="2D556C11"/>
    <w:rsid w:val="2D770622"/>
    <w:rsid w:val="2DEAC7B1"/>
    <w:rsid w:val="2E2B8965"/>
    <w:rsid w:val="2E4D66C4"/>
    <w:rsid w:val="2EF13C72"/>
    <w:rsid w:val="308D0CD3"/>
    <w:rsid w:val="3098CA7C"/>
    <w:rsid w:val="314924A3"/>
    <w:rsid w:val="31A3A89F"/>
    <w:rsid w:val="329B9BEE"/>
    <w:rsid w:val="32D623AD"/>
    <w:rsid w:val="3392BE5B"/>
    <w:rsid w:val="33EB133E"/>
    <w:rsid w:val="34492B43"/>
    <w:rsid w:val="34911338"/>
    <w:rsid w:val="35271001"/>
    <w:rsid w:val="354A23C3"/>
    <w:rsid w:val="356DBB42"/>
    <w:rsid w:val="3586E39F"/>
    <w:rsid w:val="35B3D639"/>
    <w:rsid w:val="35B70405"/>
    <w:rsid w:val="3635A0FF"/>
    <w:rsid w:val="365990AF"/>
    <w:rsid w:val="366367CF"/>
    <w:rsid w:val="368AB2C0"/>
    <w:rsid w:val="36D722A8"/>
    <w:rsid w:val="36EEF50E"/>
    <w:rsid w:val="379380E4"/>
    <w:rsid w:val="386854B4"/>
    <w:rsid w:val="394E00EA"/>
    <w:rsid w:val="398E6DFA"/>
    <w:rsid w:val="3B2127E3"/>
    <w:rsid w:val="3B54A881"/>
    <w:rsid w:val="3C8033D4"/>
    <w:rsid w:val="3E259D9D"/>
    <w:rsid w:val="3E6802A9"/>
    <w:rsid w:val="3E84BB5D"/>
    <w:rsid w:val="3E8F2AE7"/>
    <w:rsid w:val="3F311330"/>
    <w:rsid w:val="3F366971"/>
    <w:rsid w:val="3FF5E0DD"/>
    <w:rsid w:val="41152593"/>
    <w:rsid w:val="42A65BCA"/>
    <w:rsid w:val="42C69782"/>
    <w:rsid w:val="42DCDEE8"/>
    <w:rsid w:val="43845D11"/>
    <w:rsid w:val="4394A664"/>
    <w:rsid w:val="44331D01"/>
    <w:rsid w:val="445CDA91"/>
    <w:rsid w:val="44B56BF5"/>
    <w:rsid w:val="459FB65B"/>
    <w:rsid w:val="46614201"/>
    <w:rsid w:val="4681C187"/>
    <w:rsid w:val="46D2E741"/>
    <w:rsid w:val="479281D3"/>
    <w:rsid w:val="47EAA915"/>
    <w:rsid w:val="48137260"/>
    <w:rsid w:val="482C15C7"/>
    <w:rsid w:val="486D7E64"/>
    <w:rsid w:val="4903A883"/>
    <w:rsid w:val="49A39959"/>
    <w:rsid w:val="4A7B1260"/>
    <w:rsid w:val="4B24AD79"/>
    <w:rsid w:val="4C4925B8"/>
    <w:rsid w:val="4DA2EA48"/>
    <w:rsid w:val="4DE87498"/>
    <w:rsid w:val="4E2C0AD4"/>
    <w:rsid w:val="4EE1B4B7"/>
    <w:rsid w:val="4FB61259"/>
    <w:rsid w:val="4FF81E9C"/>
    <w:rsid w:val="50055BE8"/>
    <w:rsid w:val="501E8445"/>
    <w:rsid w:val="5028B7BB"/>
    <w:rsid w:val="505EC2C6"/>
    <w:rsid w:val="50E4C695"/>
    <w:rsid w:val="511AD84A"/>
    <w:rsid w:val="5193EEFD"/>
    <w:rsid w:val="51A12C49"/>
    <w:rsid w:val="51FA2F0B"/>
    <w:rsid w:val="523F8DE7"/>
    <w:rsid w:val="525D8F4B"/>
    <w:rsid w:val="52661073"/>
    <w:rsid w:val="52AC5A0B"/>
    <w:rsid w:val="5413ABC0"/>
    <w:rsid w:val="548F87FA"/>
    <w:rsid w:val="54D29495"/>
    <w:rsid w:val="5518E4A6"/>
    <w:rsid w:val="56FAB96B"/>
    <w:rsid w:val="58D7F316"/>
    <w:rsid w:val="595E81E3"/>
    <w:rsid w:val="5A1DDFF8"/>
    <w:rsid w:val="5A778B9E"/>
    <w:rsid w:val="5BB243D4"/>
    <w:rsid w:val="5C221CAD"/>
    <w:rsid w:val="5E42BD60"/>
    <w:rsid w:val="5EDB36AE"/>
    <w:rsid w:val="6014826A"/>
    <w:rsid w:val="6059EFE0"/>
    <w:rsid w:val="610DA4C6"/>
    <w:rsid w:val="612CCBB8"/>
    <w:rsid w:val="628763D0"/>
    <w:rsid w:val="6312DC03"/>
    <w:rsid w:val="634AC134"/>
    <w:rsid w:val="64233431"/>
    <w:rsid w:val="64DF5C6A"/>
    <w:rsid w:val="658AAECD"/>
    <w:rsid w:val="65E7147E"/>
    <w:rsid w:val="6780AB8B"/>
    <w:rsid w:val="68C1E621"/>
    <w:rsid w:val="690D4895"/>
    <w:rsid w:val="691ECD52"/>
    <w:rsid w:val="69797267"/>
    <w:rsid w:val="69BB2593"/>
    <w:rsid w:val="6A0EC9F8"/>
    <w:rsid w:val="6B29296D"/>
    <w:rsid w:val="6B3CF297"/>
    <w:rsid w:val="6D4E4951"/>
    <w:rsid w:val="6E17A581"/>
    <w:rsid w:val="6E764759"/>
    <w:rsid w:val="6ED9F0F8"/>
    <w:rsid w:val="6EE799B3"/>
    <w:rsid w:val="6F8DF6C4"/>
    <w:rsid w:val="705A6FBA"/>
    <w:rsid w:val="70873021"/>
    <w:rsid w:val="70B01A5B"/>
    <w:rsid w:val="70E8784D"/>
    <w:rsid w:val="719253FC"/>
    <w:rsid w:val="727FB0BF"/>
    <w:rsid w:val="72B87F41"/>
    <w:rsid w:val="72ED926D"/>
    <w:rsid w:val="72FB47D0"/>
    <w:rsid w:val="73AEC038"/>
    <w:rsid w:val="74C13927"/>
    <w:rsid w:val="75007690"/>
    <w:rsid w:val="753A6076"/>
    <w:rsid w:val="762FC366"/>
    <w:rsid w:val="77E2996C"/>
    <w:rsid w:val="78017C14"/>
    <w:rsid w:val="784C4294"/>
    <w:rsid w:val="786C5717"/>
    <w:rsid w:val="78EC7D88"/>
    <w:rsid w:val="795510D4"/>
    <w:rsid w:val="79A32F15"/>
    <w:rsid w:val="7A7D8B00"/>
    <w:rsid w:val="7AB1D683"/>
    <w:rsid w:val="7B496BFF"/>
    <w:rsid w:val="7B86AA53"/>
    <w:rsid w:val="7CAE3238"/>
    <w:rsid w:val="7CF8F9A6"/>
    <w:rsid w:val="7DE3E20D"/>
    <w:rsid w:val="7E4AC6E3"/>
    <w:rsid w:val="7EA2A994"/>
    <w:rsid w:val="7FB29F60"/>
    <w:rsid w:val="7FE7E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7EC6"/>
  <w15:chartTrackingRefBased/>
  <w15:docId w15:val="{108096AC-EA75-4DF6-BB89-0B0D532B2E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523F8D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feeadee2ea45ad" /><Relationship Type="http://schemas.openxmlformats.org/officeDocument/2006/relationships/footer" Target="footer.xml" Id="Rbbfe468f7ec74716" /><Relationship Type="http://schemas.microsoft.com/office/2011/relationships/people" Target="people.xml" Id="R31988c45db9340ae" /><Relationship Type="http://schemas.microsoft.com/office/2011/relationships/commentsExtended" Target="commentsExtended.xml" Id="Rdd774ee59aa84bef" /><Relationship Type="http://schemas.microsoft.com/office/2016/09/relationships/commentsIds" Target="commentsIds.xml" Id="R5c6d98d4149b47e0" /><Relationship Type="http://schemas.openxmlformats.org/officeDocument/2006/relationships/image" Target="/media/image3.png" Id="Ra851e9a43c144699" /><Relationship Type="http://schemas.openxmlformats.org/officeDocument/2006/relationships/hyperlink" Target="mailto:ctstate-irb@ct.edu" TargetMode="External" Id="R53599985e84141c9" /><Relationship Type="http://schemas.openxmlformats.org/officeDocument/2006/relationships/hyperlink" Target="mailto:security@ct.edu" TargetMode="External" Id="R6f2ed4f7ab164335" /><Relationship Type="http://schemas.openxmlformats.org/officeDocument/2006/relationships/hyperlink" Target="https://www.hhs.gov/hipaa/for-professionals/privacy/special-topics/de-identification/index.html" TargetMode="External" Id="R4fecc5b6e3ea4e03" /><Relationship Type="http://schemas.openxmlformats.org/officeDocument/2006/relationships/hyperlink" Target="https://www.ct.edu/it/policy" TargetMode="External" Id="R8ccf93549f034c8c" /><Relationship Type="http://schemas.openxmlformats.org/officeDocument/2006/relationships/hyperlink" Target="https://www.ct.edu/dataprivacy" TargetMode="External" Id="R31ba5f2ce6704843" /><Relationship Type="http://schemas.openxmlformats.org/officeDocument/2006/relationships/numbering" Target="numbering.xml" Id="R742eb6c74c1a45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0F12D417C1D48AACF524FA1F34C37" ma:contentTypeVersion="14" ma:contentTypeDescription="Create a new document." ma:contentTypeScope="" ma:versionID="972edd0080003969777897c0f3a7b454">
  <xsd:schema xmlns:xsd="http://www.w3.org/2001/XMLSchema" xmlns:xs="http://www.w3.org/2001/XMLSchema" xmlns:p="http://schemas.microsoft.com/office/2006/metadata/properties" xmlns:ns2="3ed75345-55a6-45ac-b9c9-2f53667a7be4" xmlns:ns3="bc54255e-5ca2-428f-a2aa-17ef212e757f" targetNamespace="http://schemas.microsoft.com/office/2006/metadata/properties" ma:root="true" ma:fieldsID="562055be6ee927500f9170f1cc7cb947" ns2:_="" ns3:_="">
    <xsd:import namespace="3ed75345-55a6-45ac-b9c9-2f53667a7be4"/>
    <xsd:import namespace="bc54255e-5ca2-428f-a2aa-17ef212e75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75345-55a6-45ac-b9c9-2f53667a7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d229a5-b01e-474a-aefe-94e0a66f8f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54255e-5ca2-428f-a2aa-17ef212e75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57b5c79-e3bd-485e-8333-aba6a9712f18}" ma:internalName="TaxCatchAll" ma:showField="CatchAllData" ma:web="bc54255e-5ca2-428f-a2aa-17ef212e75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54255e-5ca2-428f-a2aa-17ef212e757f" xsi:nil="true"/>
    <lcf76f155ced4ddcb4097134ff3c332f xmlns="3ed75345-55a6-45ac-b9c9-2f53667a7be4">
      <Terms xmlns="http://schemas.microsoft.com/office/infopath/2007/PartnerControls"/>
    </lcf76f155ced4ddcb4097134ff3c332f>
    <SharedWithUsers xmlns="bc54255e-5ca2-428f-a2aa-17ef212e757f">
      <UserInfo>
        <DisplayName>Litvin, Vita</DisplayName>
        <AccountId>49</AccountId>
        <AccountType/>
      </UserInfo>
      <UserInfo>
        <DisplayName>Walsh, Shannon M</DisplayName>
        <AccountId>50</AccountId>
        <AccountType/>
      </UserInfo>
      <UserInfo>
        <DisplayName>White-Mink, Cheryl D</DisplayName>
        <AccountId>58</AccountId>
        <AccountType/>
      </UserInfo>
    </SharedWithUsers>
  </documentManagement>
</p:properties>
</file>

<file path=customXml/itemProps1.xml><?xml version="1.0" encoding="utf-8"?>
<ds:datastoreItem xmlns:ds="http://schemas.openxmlformats.org/officeDocument/2006/customXml" ds:itemID="{54D66378-4D1A-4C30-B03C-4DC529000CBA}"/>
</file>

<file path=customXml/itemProps2.xml><?xml version="1.0" encoding="utf-8"?>
<ds:datastoreItem xmlns:ds="http://schemas.openxmlformats.org/officeDocument/2006/customXml" ds:itemID="{F3976B6B-81C0-45A4-BAC5-BF309440D4A9}"/>
</file>

<file path=customXml/itemProps3.xml><?xml version="1.0" encoding="utf-8"?>
<ds:datastoreItem xmlns:ds="http://schemas.openxmlformats.org/officeDocument/2006/customXml" ds:itemID="{958A6A07-E45E-4436-A2DC-84C0C1E7EA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Sohair</dc:creator>
  <cp:keywords/>
  <dc:description/>
  <cp:lastModifiedBy>Omar, Sohair (Naugatuck)</cp:lastModifiedBy>
  <dcterms:created xsi:type="dcterms:W3CDTF">2023-11-22T16:42:55Z</dcterms:created>
  <dcterms:modified xsi:type="dcterms:W3CDTF">2024-12-19T21:04:20Z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0x010100E440F12D417C1D48AACF524FA1F34C37</vt:lpwstr>
  </property>
  <property fmtid="{D5CDD505-2E9C-101B-9397-08002B2CF9AE}" pid="3" name="MediaServiceImageTags">
    <vt:lpwstr/>
  </property>
</Properties>
</file>